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161"/>
        </w:tabs>
        <w:jc w:val="center"/>
        <w:rPr>
          <w:rFonts w:hint="eastAsia"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  <w:lang w:eastAsia="zh-CN"/>
        </w:rPr>
        <w:drawing>
          <wp:inline distT="0" distB="0" distL="114300" distR="114300">
            <wp:extent cx="4844415" cy="3208655"/>
            <wp:effectExtent l="0" t="0" r="0" b="0"/>
            <wp:docPr id="1" name="图片 1" descr="透明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透明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18415</wp:posOffset>
                </wp:positionV>
                <wp:extent cx="3606800" cy="828040"/>
                <wp:effectExtent l="0" t="0" r="0" b="0"/>
                <wp:wrapThrough wrapText="bothSides">
                  <wp:wrapPolygon>
                    <wp:start x="567" y="1275"/>
                    <wp:lineTo x="21033" y="1275"/>
                    <wp:lineTo x="21033" y="20325"/>
                    <wp:lineTo x="567" y="20325"/>
                    <wp:lineTo x="567" y="1275"/>
                  </wp:wrapPolygon>
                </wp:wrapThrough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HX-CW500超声波微波组合反应系统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(超声波微波协同工作站）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25pt;margin-top:1.45pt;height:65.2pt;width:284pt;mso-wrap-distance-left:9pt;mso-wrap-distance-right:9pt;z-index:-251655168;mso-width-relative:page;mso-height-relative:page;" filled="f" stroked="f" coordsize="21600,21600" wrapcoords="567 1275 21033 1275 21033 20325 567 20325 567 1275" o:gfxdata="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HpGEa2AAAAAkBAAAPAAAAAAAAAAEAIAAAACIAAABkcnMv&#10;ZG93bnJldi54bWxQSwECFAAUAAAACACHTuJAx3F/mDwCAABmBAAADgAAAAAAAAABACAAAAAn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HX-CW500超声波微波组合反应系统</w:t>
                      </w:r>
                    </w:p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(超声波微波协同工作站）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56192;mso-width-relative:page;mso-height-relative:page;" filled="f" stroked="t" coordsize="21600,21600" o:gfxdata="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Z&#10;eyux1QAAAAcBAAAPAAAAAAAAAAEAIAAAACIAAABkcnMvZG93bnJldi54bWxQSwECFAAUAAAACACH&#10;TuJAabUdEe4BAAC1AwAADgAAAAAAAAABACAAAAAkAQAAZHJzL2Uyb0RvYy54bWxQSwUGAAAAAAYA&#10;BgBZAQAAhA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超声波微波组合反应系统，具有微波、超声波、微波超声波单独控制和协同功能。系统同时实现了7寸触摸界面控制、具有数据储存，以及高清可视化实时显示反应状态等功能。</w:t>
      </w:r>
    </w:p>
    <w:p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微波化学合成仪广泛应用于高校、科研院所、生物制药、材料工矿等众多领域的化学合成。微波化学合成仪利用微波、超声波、紫外光等基础原理对反应物有有效的催化作用，可创造多种合成条件，加快化学合成反应等显著特点。</w:t>
      </w:r>
    </w:p>
    <w:p>
      <w:pPr>
        <w:spacing w:line="360" w:lineRule="auto"/>
        <w:jc w:val="left"/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>
      <w:pPr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7216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>
      <w:pPr>
        <w:pStyle w:val="10"/>
        <w:spacing w:before="0" w:beforeAutospacing="0" w:after="0" w:afterAutospacing="0" w:line="360" w:lineRule="auto"/>
        <w:rPr>
          <w:rFonts w:hint="default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技术特点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1.1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温控系统：铂金电组传感器。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容器容量：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ml。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操作系统：微电脑控制技术，多段程序控制模式。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超声功率:1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8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00W可微调；超声频率：20KHz，超声探头可进行介入或非介入样品，通过空化效应或者空气传输，作用于样品功能。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标配超声探头直径：Φ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适合不同口径的反应容器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.控制系统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.1微波频率：2450MHz,非脉冲连续自动变频控制，0-100%功率自动连续可调。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.2工业级磁控管：微波最大输出功率1000W。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.3温度控制系统：采用有线连接的铂金电阻测温传感器。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紫外催化系统：波长253.7nm，功率100W。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搅拌装置：磁力搅拌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搅拌转速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0~2500rpm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多功能操作模式，可以扩展为微波萃取、微波合成、超声破壁等。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.炉门、炉腔安全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.1六层钢结构安全炉门，采用缓冲浮动设计，确保实验过程中的安全。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.2采用机械锁、电子锁协调配合，保证运行过程中炉门无法开启，当炉门异常开启时仪器自动切断微波停止工作。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.3炉腔腔体采用316L工业级不锈钢一体成型，炉腔喷涂多达6层PFA防腐涂层。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.操作系统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.1微电脑控制技术，可实现历史数据查看，数据导出导入。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.2电容式液晶触摸显示屏，实时显示包括：温度、升温时间、恒温时间、微波功率、反应进程。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.3仪器内置方法库，可直接选取调用方案，可储存200种方法。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.反应组件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.1反应器可选配聚四氟乙烯或者耐高温、耐腐蚀玻璃材料，反应器容积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ml。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.2反应器可连接玻璃导管，采用开放式反应体系，可安装滴液漏斗和冷凝管等进行回流反应。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</w:p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8785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3968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型号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HX-CW500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货号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1008037001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容器容量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500ml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超声波功率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1800W可微调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超声波变幅杆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随机：Φ20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ab/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超声波频率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20KHZ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超声波显示方式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真彩7寸触摸电容屏高清晰显示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超声波控制方式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单片机+TFT触控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超声波主机材质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铝合金+ABS塑料模具一次性成型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微波反应系统整机功率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2100W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微波反应系统最大输出功率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微波频率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2450MH，0-100%功率自动连续可调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微波温度传感器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有线连接的铂金电阻测温传感器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微波测温范围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0～350℃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微波最高温度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微波控温精度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≤±1℃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微波测压范围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0-15Mpa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微波控压精度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±0.01Mpa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微波炉腔腔体材质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316L工业级不锈钢一体成型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微波炉门材质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缓冲浮动设计六层钢结构炉门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工作时间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连续工作、0-9999s可调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搅拌转速rpm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0~2500rpm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循环泵型号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HXS-0503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循环泵货号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1039019001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温度范围（℃）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-5~100℃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数显分辨率（℃）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0.1℃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内槽容积（长*宽*深mm）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170*180*130mm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循环泵流量（L/min）</w:t>
            </w:r>
          </w:p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8L/min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加水口（mm）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Φ35mm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总容量（L）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3.5L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循环泵仪器尺寸（深*宽*高mm)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440*300*510mm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微波仪器尺寸（长*宽*高mm）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500*480*550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超声波主机仪器尺寸（深*宽*高mm)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427*340*168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循环泵仪器净重kg</w:t>
            </w:r>
          </w:p>
        </w:tc>
        <w:tc>
          <w:tcPr>
            <w:tcW w:w="396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27.5kg</w:t>
            </w:r>
          </w:p>
        </w:tc>
      </w:tr>
    </w:tbl>
    <w:p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p>
      <w:pPr>
        <w:pStyle w:val="10"/>
        <w:spacing w:before="0" w:beforeAutospacing="0" w:after="0" w:afterAutospacing="0" w:line="360" w:lineRule="auto"/>
        <w:rPr>
          <w:rFonts w:hint="default" w:eastAsia="宋体" w:cs="Times New Roman"/>
          <w:b/>
          <w:color w:val="2F5597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4</w:t>
      </w: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、</w:t>
      </w:r>
      <w:r>
        <w:rPr>
          <w:rFonts w:hint="eastAsia" w:cs="Times New Roman"/>
          <w:b/>
          <w:color w:val="2F5597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装箱清单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4998" w:type="pct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7"/>
        <w:gridCol w:w="4980"/>
        <w:gridCol w:w="1872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名称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数量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主机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1台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工具盒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1盒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冷凝口软管&amp;进料口软管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各1根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四口烧瓶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四口瓶塞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进料口接头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冷凝管玻璃塞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蛇形冷凝管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冷水机软管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2根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冷凝口接头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冷凝管固定支架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1根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温度传感器接头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1根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配件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1组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说明书&amp;合格证&amp;保修卡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各1份</w:t>
            </w:r>
          </w:p>
        </w:tc>
      </w:tr>
    </w:tbl>
    <w:p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240" w:lineRule="atLeast"/>
      <w:jc w:val="left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1120775" cy="1120775"/>
          <wp:effectExtent l="0" t="0" r="3175" b="3175"/>
          <wp:docPr id="2" name="图片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775" cy="1120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ind w:firstLine="2530" w:firstLineChars="1400"/>
      <w:jc w:val="both"/>
      <w:rPr>
        <w:b/>
        <w:color w:val="203864" w:themeColor="accent1" w:themeShade="80"/>
      </w:rPr>
    </w:pPr>
    <w:r>
      <w:rPr>
        <w:rFonts w:hint="eastAsia"/>
        <w:b/>
        <w:bCs/>
        <w:color w:val="203864" w:themeColor="accent1" w:themeShade="80"/>
        <w:kern w:val="0"/>
      </w:rPr>
      <w:t>SHANGHAIHUXIINDUSTRIAL</w:t>
    </w:r>
    <w:r>
      <w:rPr>
        <w:b/>
        <w:bCs/>
        <w:color w:val="203864" w:themeColor="accent1" w:themeShade="80"/>
        <w:kern w:val="0"/>
      </w:rPr>
      <w:t>CO.,LTD.</w:t>
    </w:r>
  </w:p>
  <w:p>
    <w:pPr>
      <w:jc w:val="center"/>
      <w:rPr>
        <w:sz w:val="24"/>
        <w:szCs w:val="24"/>
      </w:rPr>
    </w:pPr>
  </w:p>
  <w:p>
    <w:pPr>
      <w:pBdr>
        <w:bottom w:val="dotDash" w:color="003366" w:sz="4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172A27"/>
    <w:rsid w:val="00000422"/>
    <w:rsid w:val="0002414F"/>
    <w:rsid w:val="00091A92"/>
    <w:rsid w:val="000A30B6"/>
    <w:rsid w:val="000F0EE7"/>
    <w:rsid w:val="00172A2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6B6DB7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47428"/>
    <w:rsid w:val="00C83139"/>
    <w:rsid w:val="00DA0404"/>
    <w:rsid w:val="00DA6A09"/>
    <w:rsid w:val="00E15CAB"/>
    <w:rsid w:val="00E2271A"/>
    <w:rsid w:val="00E43C10"/>
    <w:rsid w:val="00E54BE6"/>
    <w:rsid w:val="00E610B3"/>
    <w:rsid w:val="00E62DD8"/>
    <w:rsid w:val="00E900EE"/>
    <w:rsid w:val="00EC783E"/>
    <w:rsid w:val="00EF22FA"/>
    <w:rsid w:val="00EF585C"/>
    <w:rsid w:val="00F961F4"/>
    <w:rsid w:val="00FB5352"/>
    <w:rsid w:val="00FE197F"/>
    <w:rsid w:val="013C070D"/>
    <w:rsid w:val="017212D3"/>
    <w:rsid w:val="02AA71DB"/>
    <w:rsid w:val="02D933F4"/>
    <w:rsid w:val="02F87F3E"/>
    <w:rsid w:val="03E346CA"/>
    <w:rsid w:val="03F258F4"/>
    <w:rsid w:val="04E918A9"/>
    <w:rsid w:val="059A70EE"/>
    <w:rsid w:val="0692734F"/>
    <w:rsid w:val="07553E41"/>
    <w:rsid w:val="091F1204"/>
    <w:rsid w:val="0A184A29"/>
    <w:rsid w:val="0A366F57"/>
    <w:rsid w:val="0A965B96"/>
    <w:rsid w:val="0B8F3C31"/>
    <w:rsid w:val="0D3E7415"/>
    <w:rsid w:val="0E9438E5"/>
    <w:rsid w:val="10C02CE0"/>
    <w:rsid w:val="10E60B82"/>
    <w:rsid w:val="11385EB2"/>
    <w:rsid w:val="117D1E52"/>
    <w:rsid w:val="12F323D9"/>
    <w:rsid w:val="13377D20"/>
    <w:rsid w:val="15D5436E"/>
    <w:rsid w:val="162626F1"/>
    <w:rsid w:val="163338FF"/>
    <w:rsid w:val="167836D1"/>
    <w:rsid w:val="16855545"/>
    <w:rsid w:val="16A71820"/>
    <w:rsid w:val="18711AC3"/>
    <w:rsid w:val="1886336C"/>
    <w:rsid w:val="18BE4E42"/>
    <w:rsid w:val="18E75226"/>
    <w:rsid w:val="19471AEB"/>
    <w:rsid w:val="1976192B"/>
    <w:rsid w:val="1A4C7833"/>
    <w:rsid w:val="1AB80B3F"/>
    <w:rsid w:val="1B871C86"/>
    <w:rsid w:val="1C4A28F1"/>
    <w:rsid w:val="1C8D4EFF"/>
    <w:rsid w:val="1D04709D"/>
    <w:rsid w:val="1D572BE1"/>
    <w:rsid w:val="1DFF3D68"/>
    <w:rsid w:val="1E486378"/>
    <w:rsid w:val="1EEB4FA4"/>
    <w:rsid w:val="1F995798"/>
    <w:rsid w:val="20FD0276"/>
    <w:rsid w:val="2159429D"/>
    <w:rsid w:val="216A23E2"/>
    <w:rsid w:val="22062449"/>
    <w:rsid w:val="22882D11"/>
    <w:rsid w:val="22E601DB"/>
    <w:rsid w:val="23243285"/>
    <w:rsid w:val="238169D3"/>
    <w:rsid w:val="241D3C4F"/>
    <w:rsid w:val="246A0583"/>
    <w:rsid w:val="24AE6CFC"/>
    <w:rsid w:val="26236FA9"/>
    <w:rsid w:val="270A6E69"/>
    <w:rsid w:val="28DC623A"/>
    <w:rsid w:val="28E74A12"/>
    <w:rsid w:val="295A600F"/>
    <w:rsid w:val="295E0169"/>
    <w:rsid w:val="29A931D4"/>
    <w:rsid w:val="2A602115"/>
    <w:rsid w:val="2A847618"/>
    <w:rsid w:val="2AC31D90"/>
    <w:rsid w:val="2B3C4900"/>
    <w:rsid w:val="2BE36FED"/>
    <w:rsid w:val="2C2B4AD0"/>
    <w:rsid w:val="2C936415"/>
    <w:rsid w:val="2C9C151B"/>
    <w:rsid w:val="2CBC35B2"/>
    <w:rsid w:val="2D270418"/>
    <w:rsid w:val="2D9E504D"/>
    <w:rsid w:val="2DBB4423"/>
    <w:rsid w:val="2E5E5B1C"/>
    <w:rsid w:val="30667F5E"/>
    <w:rsid w:val="32494755"/>
    <w:rsid w:val="34121BAC"/>
    <w:rsid w:val="348346E6"/>
    <w:rsid w:val="348E7F12"/>
    <w:rsid w:val="34FC0772"/>
    <w:rsid w:val="35B92EB0"/>
    <w:rsid w:val="35C62DC6"/>
    <w:rsid w:val="36585CBC"/>
    <w:rsid w:val="36764981"/>
    <w:rsid w:val="36E10A24"/>
    <w:rsid w:val="379C5565"/>
    <w:rsid w:val="38950DA7"/>
    <w:rsid w:val="3A045A6B"/>
    <w:rsid w:val="3A542ACC"/>
    <w:rsid w:val="3ABF1760"/>
    <w:rsid w:val="3B730410"/>
    <w:rsid w:val="3BB56AC5"/>
    <w:rsid w:val="3C5E63A4"/>
    <w:rsid w:val="3D512FDD"/>
    <w:rsid w:val="3DA6127B"/>
    <w:rsid w:val="3DEB6E30"/>
    <w:rsid w:val="3E2B5E06"/>
    <w:rsid w:val="3E686015"/>
    <w:rsid w:val="40764144"/>
    <w:rsid w:val="410B44C7"/>
    <w:rsid w:val="41BF4080"/>
    <w:rsid w:val="428733E9"/>
    <w:rsid w:val="43EA5F2F"/>
    <w:rsid w:val="442711AA"/>
    <w:rsid w:val="452667FE"/>
    <w:rsid w:val="468E2FF9"/>
    <w:rsid w:val="471E1235"/>
    <w:rsid w:val="47452E02"/>
    <w:rsid w:val="476C61D1"/>
    <w:rsid w:val="47B21EF7"/>
    <w:rsid w:val="498B526A"/>
    <w:rsid w:val="49F622FF"/>
    <w:rsid w:val="4A151CD4"/>
    <w:rsid w:val="4A527F2C"/>
    <w:rsid w:val="4A5B32C9"/>
    <w:rsid w:val="4AA4627F"/>
    <w:rsid w:val="4ABD11B4"/>
    <w:rsid w:val="4ADC76DB"/>
    <w:rsid w:val="4CA81950"/>
    <w:rsid w:val="4D47724B"/>
    <w:rsid w:val="4D4E77F2"/>
    <w:rsid w:val="4DD60620"/>
    <w:rsid w:val="4E931B10"/>
    <w:rsid w:val="4F344900"/>
    <w:rsid w:val="4FD73045"/>
    <w:rsid w:val="50A763B8"/>
    <w:rsid w:val="50AC16EB"/>
    <w:rsid w:val="51C771E3"/>
    <w:rsid w:val="51F9487C"/>
    <w:rsid w:val="52EE746C"/>
    <w:rsid w:val="53FC2F37"/>
    <w:rsid w:val="5452446D"/>
    <w:rsid w:val="5636758A"/>
    <w:rsid w:val="563C7D3B"/>
    <w:rsid w:val="56425ACF"/>
    <w:rsid w:val="567A4548"/>
    <w:rsid w:val="56E0707C"/>
    <w:rsid w:val="576F688D"/>
    <w:rsid w:val="57D41957"/>
    <w:rsid w:val="5826783E"/>
    <w:rsid w:val="58926505"/>
    <w:rsid w:val="58C6092D"/>
    <w:rsid w:val="58F34817"/>
    <w:rsid w:val="59071320"/>
    <w:rsid w:val="591C6583"/>
    <w:rsid w:val="594D1214"/>
    <w:rsid w:val="59AB3574"/>
    <w:rsid w:val="5B204330"/>
    <w:rsid w:val="5B605153"/>
    <w:rsid w:val="5BDA755D"/>
    <w:rsid w:val="5C2719BA"/>
    <w:rsid w:val="5DDC6E97"/>
    <w:rsid w:val="607225C9"/>
    <w:rsid w:val="608B6872"/>
    <w:rsid w:val="60DD4FA9"/>
    <w:rsid w:val="61FA2450"/>
    <w:rsid w:val="624F31B6"/>
    <w:rsid w:val="626F460D"/>
    <w:rsid w:val="62737F03"/>
    <w:rsid w:val="62BD7680"/>
    <w:rsid w:val="62EE29DB"/>
    <w:rsid w:val="630A0FFD"/>
    <w:rsid w:val="63B80222"/>
    <w:rsid w:val="649D0C4F"/>
    <w:rsid w:val="64BB3B0A"/>
    <w:rsid w:val="65173864"/>
    <w:rsid w:val="6565085D"/>
    <w:rsid w:val="65656C3E"/>
    <w:rsid w:val="660E41BF"/>
    <w:rsid w:val="67074C35"/>
    <w:rsid w:val="67B86FD5"/>
    <w:rsid w:val="68CC736B"/>
    <w:rsid w:val="68FB2629"/>
    <w:rsid w:val="69A05A18"/>
    <w:rsid w:val="6AB4227F"/>
    <w:rsid w:val="6AC503C3"/>
    <w:rsid w:val="6AD05C4D"/>
    <w:rsid w:val="6B32144F"/>
    <w:rsid w:val="6B3B6611"/>
    <w:rsid w:val="6B4176E8"/>
    <w:rsid w:val="6B5251F4"/>
    <w:rsid w:val="6B6C7258"/>
    <w:rsid w:val="6B7676D1"/>
    <w:rsid w:val="6BA7011A"/>
    <w:rsid w:val="6DC7675A"/>
    <w:rsid w:val="6DFB560B"/>
    <w:rsid w:val="6E1340FC"/>
    <w:rsid w:val="6E684768"/>
    <w:rsid w:val="6F17421F"/>
    <w:rsid w:val="6F7B3153"/>
    <w:rsid w:val="6F975B11"/>
    <w:rsid w:val="705A68CE"/>
    <w:rsid w:val="71B96608"/>
    <w:rsid w:val="71E561F0"/>
    <w:rsid w:val="72DC41BF"/>
    <w:rsid w:val="73587C07"/>
    <w:rsid w:val="737F1A45"/>
    <w:rsid w:val="73974732"/>
    <w:rsid w:val="73AE3639"/>
    <w:rsid w:val="74A64C8E"/>
    <w:rsid w:val="75B46F5B"/>
    <w:rsid w:val="75EA64FF"/>
    <w:rsid w:val="76E353C5"/>
    <w:rsid w:val="77C15694"/>
    <w:rsid w:val="77DF1FFC"/>
    <w:rsid w:val="78323E75"/>
    <w:rsid w:val="7836761B"/>
    <w:rsid w:val="78F84331"/>
    <w:rsid w:val="79FB6B36"/>
    <w:rsid w:val="7A61311F"/>
    <w:rsid w:val="7A664B08"/>
    <w:rsid w:val="7AA2317C"/>
    <w:rsid w:val="7B1B79EC"/>
    <w:rsid w:val="7B59763B"/>
    <w:rsid w:val="7B70313E"/>
    <w:rsid w:val="7B965710"/>
    <w:rsid w:val="7CAD3559"/>
    <w:rsid w:val="7D806002"/>
    <w:rsid w:val="7E753733"/>
    <w:rsid w:val="7EC17CA9"/>
    <w:rsid w:val="7F5B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7827B9-FC2E-4E73-B9DA-8BC9F20393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1160</Words>
  <Characters>1463</Characters>
  <Lines>5</Lines>
  <Paragraphs>1</Paragraphs>
  <TotalTime>0</TotalTime>
  <ScaleCrop>false</ScaleCrop>
  <LinksUpToDate>false</LinksUpToDate>
  <CharactersWithSpaces>1464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五七</cp:lastModifiedBy>
  <dcterms:modified xsi:type="dcterms:W3CDTF">2023-12-12T07:59:02Z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CD0D0FAF61F34A04BC04A3FDEF86434F</vt:lpwstr>
  </property>
</Properties>
</file>