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7161"/>
        </w:tabs>
        <w:ind w:leftChars="0"/>
        <w:jc w:val="center"/>
      </w:pPr>
      <w:r>
        <w:rPr>
          <w:rFonts w:hint="eastAsia" w:eastAsia="宋体"/>
          <w:lang w:eastAsia="zh-CN"/>
        </w:rPr>
        <w:drawing>
          <wp:inline distT="0" distB="0" distL="114300" distR="114300">
            <wp:extent cx="2844165" cy="3811270"/>
            <wp:effectExtent l="0" t="0" r="0" b="0"/>
            <wp:docPr id="1" name="图片 1" descr="HM-MXP旋涡细胞破碎仪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M-MXP旋涡细胞破碎仪正面"/>
                    <pic:cNvPicPr>
                      <a:picLocks noChangeAspect="1"/>
                    </pic:cNvPicPr>
                  </pic:nvPicPr>
                  <pic:blipFill>
                    <a:blip r:embed="rId6"/>
                    <a:stretch>
                      <a:fillRect/>
                    </a:stretch>
                  </pic:blipFill>
                  <pic:spPr>
                    <a:xfrm>
                      <a:off x="0" y="0"/>
                      <a:ext cx="2844165" cy="3811270"/>
                    </a:xfrm>
                    <a:prstGeom prst="rect">
                      <a:avLst/>
                    </a:prstGeom>
                  </pic:spPr>
                </pic:pic>
              </a:graphicData>
            </a:graphic>
          </wp:inline>
        </w:drawing>
      </w:r>
    </w:p>
    <w:p>
      <w:pPr>
        <w:numPr>
          <w:ilvl w:val="0"/>
          <w:numId w:val="0"/>
        </w:numPr>
        <w:tabs>
          <w:tab w:val="left" w:pos="7161"/>
        </w:tabs>
        <w:ind w:leftChars="0"/>
        <w:jc w:val="both"/>
      </w:pPr>
      <w:r>
        <w:rPr>
          <w:sz w:val="30"/>
        </w:rPr>
        <mc:AlternateContent>
          <mc:Choice Requires="wps">
            <w:drawing>
              <wp:anchor distT="0" distB="0" distL="114300" distR="114300" simplePos="0" relativeHeight="251661312" behindDoc="0" locked="0" layoutInCell="1" allowOverlap="1">
                <wp:simplePos x="0" y="0"/>
                <wp:positionH relativeFrom="column">
                  <wp:posOffset>1676400</wp:posOffset>
                </wp:positionH>
                <wp:positionV relativeFrom="paragraph">
                  <wp:posOffset>53340</wp:posOffset>
                </wp:positionV>
                <wp:extent cx="1828800" cy="427355"/>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427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HM-MXP旋涡细胞破碎仪</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pt;margin-top:4.2pt;height:33.65pt;width:144pt;mso-wrap-distance-bottom:0pt;mso-wrap-distance-top:0pt;mso-wrap-style:none;z-index:251661312;mso-width-relative:page;mso-height-relative:page;" filled="f" stroked="f" coordsize="21600,21600" o:gfxdata="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rLybTaAAAACAEAAA8AAAAAAAAAAQAgAAAAIgAAAGRycy9k&#10;b3ducmV2LnhtbFBLAQIUABQAAAAIAIdO4kC+SrVMOQIAAGQEAAAOAAAAAAAAAAEAIAAAACkBAABk&#10;cnMvZTJvRG9jLnhtbFBLBQYAAAAABgAGAFkBAADUBQAAAAA=&#10;">
                <v:fill on="f" focussize="0,0"/>
                <v:stroke on="f" weight="0.5pt"/>
                <v:imagedata o:title=""/>
                <o:lock v:ext="edit" aspectratio="f"/>
                <v:textbox>
                  <w:txbxContent>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HM-MXP旋涡细胞破碎仪</w:t>
                      </w:r>
                    </w:p>
                  </w:txbxContent>
                </v:textbox>
                <w10:wrap type="topAndBottom"/>
              </v:shape>
            </w:pict>
          </mc:Fallback>
        </mc:AlternateContent>
      </w:r>
    </w:p>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-67945</wp:posOffset>
                </wp:positionH>
                <wp:positionV relativeFrom="paragraph">
                  <wp:posOffset>299720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35pt;margin-top:23.6pt;height:0.3pt;width:415.15pt;z-index:-251656192;mso-width-relative:page;mso-height-relative:page;" filled="f" stroked="t" coordsize="21600,21600" o:gfxdata="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Q1cpXXAAAACQ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1、</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w:t>
      </w:r>
      <w:r>
        <w:rPr>
          <w:rFonts w:hint="eastAsia"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应用</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HM-MXP细胞破碎仪作用原理是使细胞悬浮与微珠在快速振荡作用下充分混合，微珠之间及微珠与细胞之间相互剪切、碰撞，促使细胞壁破碎，释放内含物，破壁效果达80%以上，非常适用于普通实验室的研究工作。</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344805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7.15pt;height:0.3pt;width:416.65pt;z-index:-251657216;mso-width-relative:page;mso-height-relative:page;" filled="f" stroked="t" coordsize="21600,21600" o:gfxdata="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ARur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2、</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产品特点</w:t>
      </w:r>
    </w:p>
    <w:p>
      <w:pPr>
        <w:numPr>
          <w:ilvl w:val="0"/>
          <w:numId w:val="1"/>
        </w:numPr>
        <w:spacing w:beforeLines="0" w:afterLines="0" w:line="360" w:lineRule="auto"/>
        <w:ind w:left="420" w:leftChars="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设备要求低、操作简便易行</w:t>
      </w:r>
      <w:r>
        <w:rPr>
          <w:rFonts w:hint="eastAsia" w:ascii="宋体" w:hAnsi="宋体" w:eastAsia="宋体" w:cs="宋体"/>
          <w:color w:val="2F5597" w:themeColor="accent1" w:themeShade="BF"/>
          <w:kern w:val="2"/>
          <w:sz w:val="24"/>
          <w:szCs w:val="24"/>
          <w:lang w:val="en-US" w:eastAsia="zh-CN" w:bidi="ar-SA"/>
        </w:rPr>
        <w:t>；</w:t>
      </w:r>
    </w:p>
    <w:p>
      <w:pPr>
        <w:numPr>
          <w:ilvl w:val="0"/>
          <w:numId w:val="1"/>
        </w:numPr>
        <w:spacing w:beforeLines="0" w:afterLines="0" w:line="360" w:lineRule="auto"/>
        <w:ind w:left="420" w:leftChars="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同时可处理多个样本；</w:t>
      </w:r>
    </w:p>
    <w:p>
      <w:pPr>
        <w:numPr>
          <w:ilvl w:val="0"/>
          <w:numId w:val="1"/>
        </w:numPr>
        <w:spacing w:beforeLines="0" w:afterLines="0" w:line="360" w:lineRule="auto"/>
        <w:ind w:left="420" w:leftChars="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易于保持基因组的完整性；</w:t>
      </w:r>
    </w:p>
    <w:p>
      <w:pPr>
        <w:numPr>
          <w:ilvl w:val="0"/>
          <w:numId w:val="1"/>
        </w:numPr>
        <w:spacing w:beforeLines="0" w:afterLines="0" w:line="360" w:lineRule="auto"/>
        <w:ind w:left="420" w:leftChars="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利于下游纯化；</w:t>
      </w:r>
    </w:p>
    <w:p>
      <w:pPr>
        <w:numPr>
          <w:ilvl w:val="0"/>
          <w:numId w:val="1"/>
        </w:numPr>
        <w:spacing w:beforeLines="0" w:afterLines="0" w:line="360" w:lineRule="auto"/>
        <w:ind w:left="420" w:leftChars="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可以有效解决不同细胞由于其结构、数量等原因细胞破碎带来的困难：</w:t>
      </w:r>
    </w:p>
    <w:p>
      <w:pPr>
        <w:numPr>
          <w:ilvl w:val="0"/>
          <w:numId w:val="0"/>
        </w:numPr>
        <w:spacing w:beforeLines="0" w:afterLines="0" w:line="360" w:lineRule="auto"/>
        <w:ind w:leftChars="0" w:firstLine="420" w:firstLineChars="0"/>
        <w:jc w:val="left"/>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①革兰氏阳性细胞壁主要由肽聚糖和酸性多糖构成，各类酵母菌、真菌细胞壁主要由多糖和蛋白质构成，其致密的网状结构均不易破碎;</w:t>
      </w:r>
    </w:p>
    <w:p>
      <w:pPr>
        <w:numPr>
          <w:ilvl w:val="0"/>
          <w:numId w:val="0"/>
        </w:numPr>
        <w:spacing w:beforeLines="0" w:afterLines="0" w:line="360" w:lineRule="auto"/>
        <w:ind w:leftChars="0" w:firstLine="420" w:firstLineChars="0"/>
        <w:jc w:val="left"/>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②部分样品取样困难，数量有限;</w:t>
      </w:r>
    </w:p>
    <w:p>
      <w:pPr>
        <w:numPr>
          <w:ilvl w:val="0"/>
          <w:numId w:val="0"/>
        </w:numPr>
        <w:spacing w:beforeLines="0" w:afterLines="0" w:line="360" w:lineRule="auto"/>
        <w:ind w:leftChars="0" w:firstLine="420" w:firstLineChars="0"/>
        <w:jc w:val="left"/>
        <w:rPr>
          <w:rFonts w:hint="default"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③不恰当的破壁方式可能会导致基因组断裂，影响后续试验。</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3、</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技术参数</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型号</w:t>
            </w:r>
          </w:p>
        </w:tc>
        <w:tc>
          <w:tcPr>
            <w:tcW w:w="4261" w:type="dxa"/>
            <w:tcBorders>
              <w:tl2br w:val="nil"/>
              <w:tr2bl w:val="nil"/>
            </w:tcBorders>
            <w:vAlign w:val="top"/>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cs="宋体"/>
                <w:color w:val="2F5597" w:themeColor="accent1" w:themeShade="BF"/>
                <w:kern w:val="2"/>
                <w:sz w:val="24"/>
                <w:szCs w:val="24"/>
                <w:lang w:val="en-US" w:eastAsia="zh-CN" w:bidi="ar-SA"/>
              </w:rPr>
              <w:t>HM-MXP</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货号</w:t>
            </w:r>
          </w:p>
        </w:tc>
        <w:tc>
          <w:tcPr>
            <w:tcW w:w="4261" w:type="dxa"/>
            <w:tcBorders>
              <w:tl2br w:val="nil"/>
              <w:tr2bl w:val="nil"/>
            </w:tcBorders>
            <w:vAlign w:val="top"/>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cs="宋体"/>
                <w:color w:val="2F5597" w:themeColor="accent1" w:themeShade="BF"/>
                <w:kern w:val="2"/>
                <w:sz w:val="24"/>
                <w:szCs w:val="24"/>
                <w:lang w:val="en-US" w:eastAsia="zh-CN" w:bidi="ar-SA"/>
              </w:rPr>
            </w:pPr>
            <w:r>
              <w:rPr>
                <w:rFonts w:hint="eastAsia" w:cs="宋体"/>
                <w:color w:val="2F5597" w:themeColor="accent1" w:themeShade="BF"/>
                <w:kern w:val="2"/>
                <w:sz w:val="24"/>
                <w:szCs w:val="24"/>
                <w:lang w:val="en-US" w:eastAsia="zh-CN" w:bidi="ar-SA"/>
              </w:rPr>
              <w:t>1019020001</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功能</w:t>
            </w:r>
          </w:p>
        </w:tc>
        <w:tc>
          <w:tcPr>
            <w:tcW w:w="4261" w:type="dxa"/>
            <w:tcBorders>
              <w:tl2br w:val="nil"/>
              <w:tr2bl w:val="nil"/>
            </w:tcBorders>
            <w:vAlign w:val="top"/>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cs="宋体"/>
                <w:color w:val="2F5597" w:themeColor="accent1" w:themeShade="BF"/>
                <w:kern w:val="2"/>
                <w:sz w:val="24"/>
                <w:szCs w:val="24"/>
                <w:lang w:val="en-US" w:eastAsia="zh-CN" w:bidi="ar-SA"/>
              </w:rPr>
              <w:t>酵母，细菌，藻类等细胞破碎</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运行方式</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连续运转</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2F5597" w:themeColor="accent1" w:themeShade="BF"/>
                <w:kern w:val="2"/>
                <w:sz w:val="24"/>
                <w:szCs w:val="24"/>
                <w:lang w:val="en-US" w:eastAsia="zh-CN" w:bidi="ar-SA"/>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振荡</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方式</w:t>
            </w:r>
          </w:p>
        </w:tc>
        <w:tc>
          <w:tcPr>
            <w:tcW w:w="4261"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圆周</w:t>
            </w: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运动</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center"/>
              <w:textAlignment w:val="auto"/>
              <w:outlineLvl w:val="9"/>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圆周直径</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center"/>
              <w:textAlignment w:val="auto"/>
              <w:outlineLvl w:val="9"/>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4mm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转速范围</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100~2800rpm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转速显示</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LCD</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pPr>
              <w:keepNext w:val="0"/>
              <w:keepLines w:val="0"/>
              <w:widowControl/>
              <w:suppressLineNumbers w:val="0"/>
              <w:shd w:val="clear" w:color="auto" w:fill="FFFFFF"/>
              <w:jc w:val="center"/>
              <w:textAlignment w:val="center"/>
              <w:rPr>
                <w:rFonts w:hint="default"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定时范围</w:t>
            </w:r>
          </w:p>
        </w:tc>
        <w:tc>
          <w:tcPr>
            <w:tcW w:w="4261"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0-99h59min</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pPr>
              <w:keepNext w:val="0"/>
              <w:keepLines w:val="0"/>
              <w:widowControl/>
              <w:suppressLineNumbers w:val="0"/>
              <w:shd w:val="clear" w:color="auto" w:fill="FFFFFF"/>
              <w:jc w:val="center"/>
              <w:textAlignment w:val="center"/>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底座材质</w:t>
            </w:r>
          </w:p>
        </w:tc>
        <w:tc>
          <w:tcPr>
            <w:tcW w:w="4261" w:type="dxa"/>
            <w:tcBorders>
              <w:tl2br w:val="nil"/>
              <w:tr2bl w:val="nil"/>
            </w:tcBorders>
            <w:vAlign w:val="center"/>
          </w:tcPr>
          <w:p>
            <w:pPr>
              <w:keepNext w:val="0"/>
              <w:keepLines w:val="0"/>
              <w:widowControl/>
              <w:suppressLineNumbers w:val="0"/>
              <w:jc w:val="center"/>
              <w:textAlignment w:val="center"/>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锌合金</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适用容量</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8*2ml</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电压</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200-240V/100-120V（选配）</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频率</w:t>
            </w:r>
          </w:p>
        </w:tc>
        <w:tc>
          <w:tcPr>
            <w:tcW w:w="4261" w:type="dxa"/>
            <w:tcBorders>
              <w:tl2br w:val="nil"/>
              <w:tr2bl w:val="nil"/>
            </w:tcBorders>
            <w:shd w:val="clear" w:color="auto" w:fill="FFFFFF" w:themeFill="background1"/>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50</w:t>
            </w: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60Hz</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电机输入功率</w:t>
            </w:r>
          </w:p>
        </w:tc>
        <w:tc>
          <w:tcPr>
            <w:tcW w:w="4261"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60</w:t>
            </w: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W</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电机输出功率</w:t>
            </w:r>
          </w:p>
        </w:tc>
        <w:tc>
          <w:tcPr>
            <w:tcW w:w="4261"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11</w:t>
            </w: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W</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外形尺寸</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165*130*140mm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包装尺寸</w:t>
            </w:r>
          </w:p>
        </w:tc>
        <w:tc>
          <w:tcPr>
            <w:tcW w:w="4261"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250*220*190mm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pPr>
              <w:keepNext w:val="0"/>
              <w:keepLines w:val="0"/>
              <w:widowControl/>
              <w:suppressLineNumbers w:val="0"/>
              <w:shd w:val="clear" w:color="auto" w:fill="FFFFFF"/>
              <w:jc w:val="center"/>
              <w:textAlignment w:val="center"/>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净重</w:t>
            </w:r>
          </w:p>
        </w:tc>
        <w:tc>
          <w:tcPr>
            <w:tcW w:w="4261"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2</w:t>
            </w:r>
            <w:r>
              <w:rPr>
                <w:rFonts w:hint="eastAsia" w:ascii="宋体" w:hAnsi="宋体" w:eastAsia="宋体" w:cs="宋体"/>
                <w:color w:val="2F5597" w:themeColor="accent1" w:themeShade="BF"/>
                <w:kern w:val="2"/>
                <w:sz w:val="24"/>
                <w:szCs w:val="24"/>
                <w:lang w:val="en-US" w:eastAsia="zh-CN" w:bidi="ar-SA"/>
              </w:rPr>
              <w:t>kg</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pPr>
              <w:keepNext w:val="0"/>
              <w:keepLines w:val="0"/>
              <w:widowControl/>
              <w:suppressLineNumbers w:val="0"/>
              <w:shd w:val="clear" w:color="auto" w:fill="FFFFFF"/>
              <w:jc w:val="center"/>
              <w:textAlignment w:val="center"/>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毛重</w:t>
            </w:r>
          </w:p>
        </w:tc>
        <w:tc>
          <w:tcPr>
            <w:tcW w:w="4261"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2.6kg</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允许环境温度</w:t>
            </w:r>
          </w:p>
        </w:tc>
        <w:tc>
          <w:tcPr>
            <w:tcW w:w="4261"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5-40℃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允许相对温度</w:t>
            </w:r>
          </w:p>
        </w:tc>
        <w:tc>
          <w:tcPr>
            <w:tcW w:w="4261"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cs="宋体"/>
                <w:color w:val="2F5597" w:themeColor="accent1" w:themeShade="BF"/>
                <w:kern w:val="2"/>
                <w:sz w:val="24"/>
                <w:szCs w:val="24"/>
                <w:lang w:val="en-US" w:eastAsia="zh-CN" w:bidi="ar-SA"/>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80%</w:t>
            </w:r>
          </w:p>
        </w:tc>
      </w:tr>
    </w:tbl>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sectPr>
      <w:headerReference r:id="rId3" w:type="default"/>
      <w:footerReference r:id="rId4" w:type="default"/>
      <w:pgSz w:w="11906" w:h="16838"/>
      <w:pgMar w:top="1440" w:right="1800" w:bottom="1440" w:left="1800" w:header="850" w:footer="964"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both"/>
      <w:rPr>
        <w:rFonts w:hint="eastAsia" w:ascii="宋体" w:hAnsi="宋体" w:eastAsia="宋体" w:cs="宋体"/>
        <w:color w:val="181717" w:themeColor="background2" w:themeShade="1A"/>
        <w:sz w:val="18"/>
        <w:szCs w:val="18"/>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rPr>
        <w:rFonts w:ascii="微软雅黑" w:hAnsi="微软雅黑" w:eastAsia="微软雅黑" w:cs="微软雅黑"/>
        <w:i w:val="0"/>
        <w:caps w:val="0"/>
        <w:color w:val="959FE7"/>
        <w:spacing w:val="0"/>
        <w:sz w:val="18"/>
        <w:szCs w:val="18"/>
        <w:lang w:val="en-US"/>
      </w:rPr>
    </w:pPr>
  </w:p>
  <w:p>
    <w:pPr>
      <w:pStyle w:val="8"/>
      <w:ind w:firstLine="960" w:firstLineChars="400"/>
      <w:rPr>
        <w:rFonts w:hint="eastAsia" w:eastAsia="宋体"/>
        <w:sz w:val="24"/>
        <w:szCs w:val="24"/>
        <w:lang w:val="en-US" w:eastAsia="zh-CN"/>
        <w14:textOutline w14:w="12700" w14:cmpd="sng">
          <w14:solidFill>
            <w14:schemeClr w14:val="accent1">
              <w14:alpha w14:val="0"/>
            </w14:schemeClr>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DB0B2"/>
    <w:multiLevelType w:val="singleLevel"/>
    <w:tmpl w:val="61ADB0B2"/>
    <w:lvl w:ilvl="0" w:tentative="0">
      <w:start w:val="1"/>
      <w:numFmt w:val="bullet"/>
      <w:lvlText w:val=""/>
      <w:lvlJc w:val="left"/>
      <w:pPr>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4F7790"/>
    <w:rsid w:val="02AA71DB"/>
    <w:rsid w:val="02D933F4"/>
    <w:rsid w:val="02F87F3E"/>
    <w:rsid w:val="03F258F4"/>
    <w:rsid w:val="04E918A9"/>
    <w:rsid w:val="05084859"/>
    <w:rsid w:val="05B41475"/>
    <w:rsid w:val="06760B15"/>
    <w:rsid w:val="0692734F"/>
    <w:rsid w:val="07553E41"/>
    <w:rsid w:val="091F1204"/>
    <w:rsid w:val="0A184A29"/>
    <w:rsid w:val="0A366F57"/>
    <w:rsid w:val="0A965B96"/>
    <w:rsid w:val="0FFC09B3"/>
    <w:rsid w:val="10C02CE0"/>
    <w:rsid w:val="10E60B82"/>
    <w:rsid w:val="11385EB2"/>
    <w:rsid w:val="117D1E52"/>
    <w:rsid w:val="125C4B76"/>
    <w:rsid w:val="126D1135"/>
    <w:rsid w:val="12781504"/>
    <w:rsid w:val="12F323D9"/>
    <w:rsid w:val="13377D20"/>
    <w:rsid w:val="162626F1"/>
    <w:rsid w:val="163338FF"/>
    <w:rsid w:val="167836D1"/>
    <w:rsid w:val="16855545"/>
    <w:rsid w:val="16A71820"/>
    <w:rsid w:val="18711AC3"/>
    <w:rsid w:val="1886336C"/>
    <w:rsid w:val="1976192B"/>
    <w:rsid w:val="1A4C7833"/>
    <w:rsid w:val="1AB80B3F"/>
    <w:rsid w:val="1B871C86"/>
    <w:rsid w:val="1C4A28F1"/>
    <w:rsid w:val="1C7513AC"/>
    <w:rsid w:val="1C8D4EFF"/>
    <w:rsid w:val="1E486378"/>
    <w:rsid w:val="1F8B235A"/>
    <w:rsid w:val="1F995798"/>
    <w:rsid w:val="20E568F0"/>
    <w:rsid w:val="2159429D"/>
    <w:rsid w:val="216A23E2"/>
    <w:rsid w:val="22E601DB"/>
    <w:rsid w:val="23243285"/>
    <w:rsid w:val="241D3C4F"/>
    <w:rsid w:val="246A0583"/>
    <w:rsid w:val="24AE6CFC"/>
    <w:rsid w:val="295A600F"/>
    <w:rsid w:val="297C73F6"/>
    <w:rsid w:val="2A3D74DC"/>
    <w:rsid w:val="2A414137"/>
    <w:rsid w:val="2A602115"/>
    <w:rsid w:val="2A847618"/>
    <w:rsid w:val="2AC31D90"/>
    <w:rsid w:val="2B697B33"/>
    <w:rsid w:val="2B73218C"/>
    <w:rsid w:val="2BE36FED"/>
    <w:rsid w:val="2C2B4AD0"/>
    <w:rsid w:val="2C936415"/>
    <w:rsid w:val="2CBC35B2"/>
    <w:rsid w:val="2CC92208"/>
    <w:rsid w:val="2D270418"/>
    <w:rsid w:val="2D9E504D"/>
    <w:rsid w:val="2DBB4423"/>
    <w:rsid w:val="2E5E5B1C"/>
    <w:rsid w:val="2F704980"/>
    <w:rsid w:val="30417583"/>
    <w:rsid w:val="30667F5E"/>
    <w:rsid w:val="32494755"/>
    <w:rsid w:val="32B5124E"/>
    <w:rsid w:val="33897775"/>
    <w:rsid w:val="339C7CB4"/>
    <w:rsid w:val="34121BAC"/>
    <w:rsid w:val="348346E6"/>
    <w:rsid w:val="348E7F12"/>
    <w:rsid w:val="34CD4BDE"/>
    <w:rsid w:val="353414B2"/>
    <w:rsid w:val="35B92EB0"/>
    <w:rsid w:val="35EE6B23"/>
    <w:rsid w:val="36585CBC"/>
    <w:rsid w:val="36E10A24"/>
    <w:rsid w:val="391451F8"/>
    <w:rsid w:val="3A045A6B"/>
    <w:rsid w:val="3A542ACC"/>
    <w:rsid w:val="3ABF1760"/>
    <w:rsid w:val="3B3068C5"/>
    <w:rsid w:val="3C5E63A4"/>
    <w:rsid w:val="3CB43275"/>
    <w:rsid w:val="3DA6127B"/>
    <w:rsid w:val="3DEB6E30"/>
    <w:rsid w:val="3E2B5E06"/>
    <w:rsid w:val="3E493815"/>
    <w:rsid w:val="3ECF5047"/>
    <w:rsid w:val="40764144"/>
    <w:rsid w:val="410B44C7"/>
    <w:rsid w:val="42C0103A"/>
    <w:rsid w:val="42D56380"/>
    <w:rsid w:val="43EA5F2F"/>
    <w:rsid w:val="442711AA"/>
    <w:rsid w:val="46AD343F"/>
    <w:rsid w:val="48A949B3"/>
    <w:rsid w:val="498B526A"/>
    <w:rsid w:val="4A527F2C"/>
    <w:rsid w:val="4AA4627F"/>
    <w:rsid w:val="4ADC76DB"/>
    <w:rsid w:val="4B5C374E"/>
    <w:rsid w:val="4CA81950"/>
    <w:rsid w:val="4D4E77F2"/>
    <w:rsid w:val="4DF81A75"/>
    <w:rsid w:val="4E554FD6"/>
    <w:rsid w:val="4E931B10"/>
    <w:rsid w:val="4F2E4FBF"/>
    <w:rsid w:val="4F74499F"/>
    <w:rsid w:val="4FD73045"/>
    <w:rsid w:val="4FFA5068"/>
    <w:rsid w:val="51C771E3"/>
    <w:rsid w:val="51EA3AAF"/>
    <w:rsid w:val="51F9487C"/>
    <w:rsid w:val="52EE746C"/>
    <w:rsid w:val="544B2D08"/>
    <w:rsid w:val="5452446D"/>
    <w:rsid w:val="563C7D3B"/>
    <w:rsid w:val="567A4548"/>
    <w:rsid w:val="56C65980"/>
    <w:rsid w:val="576F688D"/>
    <w:rsid w:val="5826783E"/>
    <w:rsid w:val="58926505"/>
    <w:rsid w:val="589368CE"/>
    <w:rsid w:val="58C6092D"/>
    <w:rsid w:val="58F34817"/>
    <w:rsid w:val="591C6583"/>
    <w:rsid w:val="594D1214"/>
    <w:rsid w:val="59AB3574"/>
    <w:rsid w:val="5BDA755D"/>
    <w:rsid w:val="5D0A71F8"/>
    <w:rsid w:val="5DDC6E97"/>
    <w:rsid w:val="5FDF0215"/>
    <w:rsid w:val="602E2AE7"/>
    <w:rsid w:val="607225C9"/>
    <w:rsid w:val="60762418"/>
    <w:rsid w:val="608B6872"/>
    <w:rsid w:val="60D37870"/>
    <w:rsid w:val="61FA2450"/>
    <w:rsid w:val="624F31B6"/>
    <w:rsid w:val="626F460D"/>
    <w:rsid w:val="62737F03"/>
    <w:rsid w:val="62BD7680"/>
    <w:rsid w:val="632E3917"/>
    <w:rsid w:val="63B80222"/>
    <w:rsid w:val="64BB3B0A"/>
    <w:rsid w:val="65173864"/>
    <w:rsid w:val="67074C35"/>
    <w:rsid w:val="67B86FD5"/>
    <w:rsid w:val="682B1D3A"/>
    <w:rsid w:val="68CC736B"/>
    <w:rsid w:val="69A05A18"/>
    <w:rsid w:val="69E47052"/>
    <w:rsid w:val="6AB4227F"/>
    <w:rsid w:val="6B3B6611"/>
    <w:rsid w:val="6B5251F4"/>
    <w:rsid w:val="6B6C7258"/>
    <w:rsid w:val="6BA7011A"/>
    <w:rsid w:val="6BF2247C"/>
    <w:rsid w:val="6C88561D"/>
    <w:rsid w:val="6DFB560B"/>
    <w:rsid w:val="6E217B0C"/>
    <w:rsid w:val="6E4500B4"/>
    <w:rsid w:val="6E522A6F"/>
    <w:rsid w:val="6F17421F"/>
    <w:rsid w:val="6F754377"/>
    <w:rsid w:val="6F7B3153"/>
    <w:rsid w:val="6F975B11"/>
    <w:rsid w:val="70BD6257"/>
    <w:rsid w:val="71E561F0"/>
    <w:rsid w:val="72FE16E9"/>
    <w:rsid w:val="73417565"/>
    <w:rsid w:val="73587C07"/>
    <w:rsid w:val="737F1A45"/>
    <w:rsid w:val="73974732"/>
    <w:rsid w:val="74A64C8E"/>
    <w:rsid w:val="75EA64FF"/>
    <w:rsid w:val="76E353C5"/>
    <w:rsid w:val="774454B7"/>
    <w:rsid w:val="77C15694"/>
    <w:rsid w:val="78323E75"/>
    <w:rsid w:val="78F84331"/>
    <w:rsid w:val="79FB6B36"/>
    <w:rsid w:val="7A61311F"/>
    <w:rsid w:val="7A664B08"/>
    <w:rsid w:val="7AA2317C"/>
    <w:rsid w:val="7B0905E3"/>
    <w:rsid w:val="7B965710"/>
    <w:rsid w:val="7BBB248F"/>
    <w:rsid w:val="7CAD3559"/>
    <w:rsid w:val="7D806002"/>
    <w:rsid w:val="7E994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C3209-937D-4768-B014-3599857623AB}">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408</Words>
  <Characters>517</Characters>
  <Lines>7</Lines>
  <Paragraphs>2</Paragraphs>
  <TotalTime>0</TotalTime>
  <ScaleCrop>false</ScaleCrop>
  <LinksUpToDate>false</LinksUpToDate>
  <CharactersWithSpaces>517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2024-02-23T02:07:12Z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4052E8417A894D05BABFB6388A97A64C_12</vt:lpwstr>
  </property>
</Properties>
</file>