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default" w:eastAsia="宋体"/>
          <w:sz w:val="30"/>
          <w:lang w:val="en-US" w:eastAsia="zh-CN"/>
        </w:rPr>
      </w:pPr>
      <w:r>
        <w:rPr>
          <w:rFonts w:hint="eastAsia" w:ascii="宋体" w:hAnsi="宋体" w:eastAsia="宋体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919855" cy="2392680"/>
            <wp:effectExtent l="0" t="0" r="4445" b="7620"/>
            <wp:docPr id="10" name="图片 10" descr="HM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M-24"/>
                    <pic:cNvPicPr>
                      <a:picLocks noChangeAspect="1"/>
                    </pic:cNvPicPr>
                  </pic:nvPicPr>
                  <pic:blipFill>
                    <a:blip r:embed="rId5"/>
                    <a:srcRect t="20610" b="18345"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lang w:val="en-US" w:eastAsia="zh-CN"/>
        </w:rPr>
        <w:t xml:space="preserve">                    </w:t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912495</wp:posOffset>
                </wp:positionV>
                <wp:extent cx="527240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1.85pt;height:0.3pt;width:415.15pt;z-index:-251656192;mso-width-relative:page;mso-height-relative:page;" filled="f" stroked="t" coordsize="21600,21600" o:gfxdata="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nB0NnZAAAACgEAAA8AAAAAAAAAAQAgAAAAIgAAAGRycy9kb3ducmV2LnhtbFBLAQIUABQA&#10;AAAIAIdO4kCJCiqu7wEAALUDAAAOAAAAAAAAAAEAIAAAACg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156210</wp:posOffset>
                </wp:positionV>
                <wp:extent cx="1828800" cy="4140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 w:eastAsia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HM-64多样品组织研磨仪</w:t>
                            </w:r>
                          </w:p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 w:eastAsia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25pt;margin-top:12.3pt;height:32.6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A92MdoAAAAJAQAADwAAAAAAAAABACAAAAAiAAAAZHJzL2Rv&#10;d25yZXYueG1sUEsBAhQAFAAAAAgAh07iQFCzGhU4AgAAZAQAAA4AAAAAAAAAAQAgAAAAK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hint="eastAsia" w:ascii="宋体" w:hAnsi="宋体" w:eastAsia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HM-64多样品组织研磨仪</w:t>
                      </w:r>
                    </w:p>
                    <w:p>
                      <w:pPr>
                        <w:tabs>
                          <w:tab w:val="left" w:pos="7161"/>
                        </w:tabs>
                        <w:rPr>
                          <w:rFonts w:hint="eastAsia" w:ascii="宋体" w:hAnsi="宋体" w:eastAsia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ind w:firstLine="480" w:firstLineChars="20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多样品组织研磨仪型号是一种特殊的、快速的、高效率的、多试管的系统。本款机器又名，组织研磨机，快速组织研磨机，多样品组织匀浆机，快速样品匀浆系统。它能将任何来源(包括土壤、植物和动物的组织/器官、细菌、酵母、真菌、孢子、古生物标本等)的原始DNA、RNA和蛋白质进行提取和纯化。</w:t>
      </w:r>
    </w:p>
    <w:p>
      <w:pPr>
        <w:spacing w:line="360" w:lineRule="auto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应用领域：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适用于各种植物组织包括根、茎、叶、花、果、种子等样品的研磨破碎；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适用于各种动物组织包括大脑、心脏、肺、胃、肝脏、胸腺、肾脏、肠、淋巴结、肌 肉、骨骼等样品的研磨破碎；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适用于真菌、细菌包括酵母菌、大肠杆菌等样品的研磨破碎；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适用于食品、药品的研磨破碎；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适用于易挥发样品包括煤炭、油页岩、蜡制品等样品的研磨破碎；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适用于塑料、聚合物包括PE、PS、纺织品、树脂等样品的研磨破碎。</w:t>
      </w:r>
    </w:p>
    <w:p>
      <w:pPr>
        <w:numPr>
          <w:ilvl w:val="0"/>
          <w:numId w:val="2"/>
        </w:numPr>
        <w:tabs>
          <w:tab w:val="left" w:pos="7161"/>
        </w:tabs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367665</wp:posOffset>
                </wp:positionV>
                <wp:extent cx="527240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28.95pt;height:0.3pt;width:415.15pt;z-index:-251655168;mso-width-relative:page;mso-height-relative:page;" filled="f" stroked="t" coordsize="21600,21600" o:gfxdata="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aD8s7aAAAACAEAAA8AAAAAAAAAAQAgAAAAIgAAAGRycy9kb3ducmV2LnhtbFBLAQIUABQA&#10;AAAIAIdO4kD1tsMY7gEAALUDAAAOAAAAAAAAAAEAIAAAACk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操作数量多，效果好：高效快速的工作可以在1分钟内完成</w:t>
      </w: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64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个样品的研磨。省时省力，批间，批内差异小。抽提的蛋白比活更高，核酸片断更长。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无交叉污染：样品管在破碎过程中处于全封闭状态，可采用一次性离心管和珠子。样品完整保留在管内，避免样品间的交叉污染以及外界污染。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操作简便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①内置程序控制器，可对研磨时间、转子的振动频率等参数进行设置；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②人性化操作界面。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稳定性好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①采用垂直振荡方式，研磨更充分，稳定性更好；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②仪器运行过程中，噪音小于55dB，不会对其它实验或仪器产生干扰。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方便低温操作：当需要低温研磨环境，可将放有样本的适配器浸入液氮中冷却1-2分钟，取出后移至主机快速固定即可开始研磨，不需要进行再次冷冻处理，节省液氮。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6.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重复性好：同一组织样本设定相同程序，获得相同的研磨效果。工作时间短，样本温度不会上升</w:t>
      </w: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。</w:t>
      </w:r>
    </w:p>
    <w:p>
      <w:pPr>
        <w:numPr>
          <w:ilvl w:val="0"/>
          <w:numId w:val="0"/>
        </w:numPr>
        <w:tabs>
          <w:tab w:val="left" w:pos="7161"/>
        </w:tabs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6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HM-64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1019010001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处理样本量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64*(0.2-0.5)ml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64*2ml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8</w:t>
            </w:r>
            <w:bookmarkStart w:id="0" w:name="_GoBack"/>
            <w:bookmarkEnd w:id="0"/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*(7-15)ml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12*5ml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2*25ml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2*50ml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可以任意定做各种规格研磨管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显示方式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液晶屏显示，可以方便直观</w:t>
            </w: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的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操作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进料尺寸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无要求，根据适配器调节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出料粒度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~5μm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研磨平台数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≥1（可接纳研磨罐数＞2）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带自动中心定位的紧固装置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均质速度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0-70HZ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工作时间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0-99分钟，用户可自行设定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研磨球直径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0.1-30mm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72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研磨球材料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合金钢、铬钢、氧化锆、碳化钨、石英砂等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噪音等级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&lt;55DB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湿磨，干磨，低温研磨都可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适配器材质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聚四氟乙烯或合金钢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340*400*500</w:t>
            </w: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480*370*590</w:t>
            </w: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31.1kg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40.3kg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7161"/>
        </w:tabs>
        <w:rPr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6"/>
        <w:tblpPr w:leftFromText="180" w:rightFromText="180" w:vertAnchor="text" w:horzAnchor="page" w:tblpX="2187" w:tblpY="355"/>
        <w:tblOverlap w:val="never"/>
        <w:tblW w:w="785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7"/>
        <w:gridCol w:w="3933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Style w:val="8"/>
                <w:rFonts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Style w:val="8"/>
                <w:rFonts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主机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研磨管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1</w:t>
            </w: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袋（2ml*200个）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钢珠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2瓶（3mm*50ml/瓶，5mm*50ml/瓶）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default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适配器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default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2块（金属适配器*1，塑料适配器*1）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轴承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触摸笔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1根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Style w:val="3"/>
      <w:jc w:val="both"/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AA0E"/>
    <w:multiLevelType w:val="singleLevel"/>
    <w:tmpl w:val="60B5AA0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1DCFD3B"/>
    <w:multiLevelType w:val="singleLevel"/>
    <w:tmpl w:val="61DCFD3B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2">
    <w:nsid w:val="61DCFEE5"/>
    <w:multiLevelType w:val="singleLevel"/>
    <w:tmpl w:val="61DCFEE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3B8C75EA"/>
    <w:rsid w:val="058151CE"/>
    <w:rsid w:val="16C5188F"/>
    <w:rsid w:val="1E544423"/>
    <w:rsid w:val="3B523AED"/>
    <w:rsid w:val="3B8C75EA"/>
    <w:rsid w:val="41862C47"/>
    <w:rsid w:val="4A191B19"/>
    <w:rsid w:val="5C1024B9"/>
    <w:rsid w:val="5CE61287"/>
    <w:rsid w:val="69F363B6"/>
    <w:rsid w:val="6B2D4F4A"/>
    <w:rsid w:val="74CD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946</Words>
  <Characters>1064</Characters>
  <Lines>0</Lines>
  <Paragraphs>0</Paragraphs>
  <TotalTime>1</TotalTime>
  <ScaleCrop>false</ScaleCrop>
  <LinksUpToDate>false</LinksUpToDate>
  <CharactersWithSpaces>1099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2023-03-02T06:23:00Z</dcterms:created>
  <dc:creator>এ小七এ</dc:creator>
  <cp:lastModifiedBy>五七</cp:lastModifiedBy>
  <dcterms:modified xsi:type="dcterms:W3CDTF">2024-03-06T02:09:12Z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4B7CFEAE6A474250884A1C348C7347D5</vt:lpwstr>
  </property>
</Properties>
</file>