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FD84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697480" cy="2697480"/>
            <wp:effectExtent l="0" t="0" r="0" b="0"/>
            <wp:docPr id="2" name="图片 2" descr="磁力搅拌恒温槽HLM-0506套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磁力搅拌恒温槽HLM-0506套组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05884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t>HX-2200CF非接触式超声波破碎仪（DNA打断仪）</w:t>
      </w:r>
    </w:p>
    <w:p w14:paraId="00C72CC5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t>（杯式超声波）</w:t>
      </w:r>
    </w:p>
    <w:p w14:paraId="3C2EEBE5">
      <w:pPr>
        <w:tabs>
          <w:tab w:val="left" w:pos="7161"/>
        </w:tabs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sz w:val="30"/>
        </w:rPr>
        <w:pict>
          <v:shape id="文本框 4" o:spid="_x0000_s1027" o:spt="202" type="#_x0000_t202" style="position:absolute;left:0pt;margin-left:96.75pt;margin-top:0.75pt;height:36.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a029M2AAAAAgBAAAPAAAAAAAAAAEAIAAAACIAAABkcnMvZG93&#10;bnJldi54bWxQSwECFAAUAAAACACHTuJAkCVLSjkCAABkBAAADgAAAAAAAAABACAAAAAnAQAAZHJz&#10;L2Uyb0RvYy54bWxQSwUGAAAAAAYABgBZAQAA0gUAAAAA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66C46BFB">
                  <w:pPr>
                    <w:tabs>
                      <w:tab w:val="left" w:pos="7161"/>
                    </w:tabs>
                    <w:jc w:val="center"/>
                    <w:rPr>
                      <w:rFonts w:hint="eastAsia" w:ascii="宋体" w:hAnsi="宋体" w:eastAsiaTheme="minorEastAsia"/>
                      <w:b/>
                      <w:color w:val="2E75B5" w:themeColor="accent1" w:themeShade="BF"/>
                      <w:sz w:val="24"/>
                      <w:szCs w:val="24"/>
                      <w:lang w:eastAsia="zh-CN"/>
                    </w:rPr>
                  </w:pPr>
                </w:p>
                <w:p w14:paraId="007E148D">
                  <w:pPr>
                    <w:tabs>
                      <w:tab w:val="left" w:pos="7161"/>
                    </w:tabs>
                    <w:rPr>
                      <w:rFonts w:ascii="宋体" w:hAnsi="宋体"/>
                      <w:b/>
                      <w:color w:val="2E75B5" w:themeColor="accent1" w:themeShade="BF"/>
                      <w:sz w:val="24"/>
                      <w:szCs w:val="24"/>
                    </w:rPr>
                  </w:pPr>
                </w:p>
              </w:txbxContent>
            </v:textbox>
            <w10:wrap type="topAndBottom"/>
          </v:shape>
        </w:pict>
      </w:r>
      <w:r>
        <w:rPr>
          <w:rFonts w:hint="eastAsia" w:ascii="宋体" w:hAnsi="宋体"/>
          <w:b/>
          <w:color w:val="2E75B5" w:themeColor="accent1" w:themeShade="BF"/>
          <w:sz w:val="30"/>
          <w:szCs w:val="30"/>
        </w:rPr>
        <w:pict>
          <v:shape id="文本框 3" o:spid="_x0000_s1028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3A1B51F8">
                  <w:pPr>
                    <w:rPr>
                      <w:b/>
                      <w:bCs/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1、产品</w:t>
      </w:r>
      <w:r>
        <w:rPr>
          <w:rFonts w:hint="eastAsia"/>
          <w:b/>
          <w:color w:val="2E75B5" w:themeColor="accent1" w:themeShade="BF"/>
          <w:sz w:val="24"/>
          <w:szCs w:val="24"/>
        </w:rPr>
        <w:t>应用</w:t>
      </w:r>
    </w:p>
    <w:p w14:paraId="30FEAB06">
      <w:pPr>
        <w:spacing w:beforeLines="0" w:afterLines="0" w:line="360" w:lineRule="auto"/>
        <w:ind w:firstLine="482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9" o:spid="_x0000_s1026" o:spt="20" style="position:absolute;left:0pt;margin-left:2.15pt;margin-top:2.7pt;height:0.3pt;width:415.15pt;z-index:-251655168;mso-width-relative:page;mso-height-relative:page;" filled="f" stroked="t" coordsize="21600,21600" o:gfxdata="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0VFm9kAAAAJAQAADwAAAAAAAAABACAAAAAiAAAAZHJzL2Rvd25yZXYueG1sUEsBAhQAFAAA&#10;AAgAh07iQMZN9q7uAQAAtQMAAA4AAAAAAAAAAQAgAAAAKAEAAGRycy9lMm9Eb2MueG1sUEsFBgAA&#10;AAAGAAYAWQEAAIg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非接触式超声波粉碎机也叫杯式超声破碎仪，可在密闭容器、无菌、可超微量条件下进行破碎。相比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传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统的探头超声波胞粉碎机，该仪器具有一次可同时检测多个样品、实验效率高、无需频繁操作探头、避免样本交叉污染等优势。该仪器标配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可选配其他低温恒温装置，便于样品在4-10℃环境内工作，使能量分布均匀，超声作用完全。逐渐成为ChIP(染色质免疫共沉淀)和DNA剪切研究平台不可缺少的标准化工具。</w:t>
      </w:r>
    </w:p>
    <w:p w14:paraId="34185845">
      <w:pPr>
        <w:adjustRightInd w:val="0"/>
        <w:spacing w:line="360" w:lineRule="auto"/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51E2C2B9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2、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应用领域</w:t>
      </w:r>
    </w:p>
    <w:p w14:paraId="279F3FA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7" o:spid="_x0000_s1029" o:spt="20" style="position:absolute;left:0pt;flip:y;margin-left:-1.6pt;margin-top:0.9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●ChIPassay（染色质免疫共沉淀）样本前处理</w:t>
      </w:r>
    </w:p>
    <w:p w14:paraId="10A35C9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●高通量测序仪样本前处理</w:t>
      </w:r>
    </w:p>
    <w:p w14:paraId="3C4DA89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●细菌和细胞破碎及提取膜蛋白均质,乳化反应</w:t>
      </w:r>
    </w:p>
    <w:p w14:paraId="37A965A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●贵重试剂的超声处理</w:t>
      </w:r>
    </w:p>
    <w:p w14:paraId="0294AB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0C1FA293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产品特点</w:t>
      </w:r>
    </w:p>
    <w:p w14:paraId="2D9BA9D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/>
        </w:rPr>
        <w:pict>
          <v:line id="直接连接符 2" o:spid="_x0000_s1030" o:spt="20" style="position:absolute;left:0pt;flip:y;margin-left:-2.35pt;margin-top:0.15pt;height:0.3pt;width:416.65pt;z-index:-251653120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Aq2T1gAAAAgBAAAPAAAAAAAAAAEAIAAAACIAAABkcnMvZG93bnJldi54bWxQSwEC&#10;FAAUAAAACACHTuJAr91S8fYBAAC/AwAADgAAAAAAAAABACAAAAAlAQAAZHJzL2Uyb0RvYy54bWxQ&#10;SwUGAAAAAAYABgBZAQAAjQUAAAAA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样本零污染</w:t>
      </w:r>
    </w:p>
    <w:p w14:paraId="3DE59ED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封闭环境增强生物安全性(如分支杆菌、病毒等)非接触式消除了交叉污染风险和传统探头磨损掉渣现象；</w:t>
      </w:r>
    </w:p>
    <w:p w14:paraId="518E7DD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重复性高</w:t>
      </w:r>
    </w:p>
    <w:p w14:paraId="58FA61B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参数可调，精准控制样本处理过程，结果重复性高；</w:t>
      </w:r>
    </w:p>
    <w:p w14:paraId="137DCCB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适用范围广</w:t>
      </w:r>
    </w:p>
    <w:p w14:paraId="2A2F72F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适用于各种标准容器，可处理多种样品；</w:t>
      </w:r>
    </w:p>
    <w:p w14:paraId="65B4782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等温处理</w:t>
      </w:r>
    </w:p>
    <w:p w14:paraId="7ED3082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该仪器标配0506低温冷却循环泵，也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可选配其他冷却水循环系统，避免温度过高对样本造成损坏；</w:t>
      </w:r>
    </w:p>
    <w:p w14:paraId="07DA524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旋转支架</w:t>
      </w:r>
    </w:p>
    <w:p w14:paraId="32C13FF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自动的连续旋转离心管使超声波的能量分布更为均匀；</w:t>
      </w:r>
    </w:p>
    <w:p w14:paraId="39016FE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样本损耗小</w:t>
      </w:r>
    </w:p>
    <w:p w14:paraId="378FC6C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可用于处理微量样品，最小到5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ul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1AAD32AC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5" w:themeColor="accent1" w:themeShade="BF"/>
        </w:rPr>
      </w:pPr>
    </w:p>
    <w:p w14:paraId="07A244A9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4、</w:t>
      </w:r>
      <w:r>
        <w:rPr>
          <w:rFonts w:hint="eastAsia" w:cs="Times New Roman"/>
          <w:b/>
          <w:color w:val="2E75B5" w:themeColor="accent1" w:themeShade="BF"/>
        </w:rPr>
        <w:t>技术参数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3F46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F6B3E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</w:tcPr>
          <w:p w14:paraId="7ADCB9C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HX-2200CF</w:t>
            </w:r>
          </w:p>
        </w:tc>
      </w:tr>
      <w:tr w14:paraId="0A36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41405C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</w:tcPr>
          <w:p w14:paraId="3D9C2DB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1008033001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52C8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F6A27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容积</w:t>
            </w:r>
          </w:p>
        </w:tc>
        <w:tc>
          <w:tcPr>
            <w:tcW w:w="2500" w:type="pct"/>
            <w:vAlign w:val="center"/>
          </w:tcPr>
          <w:p w14:paraId="15C126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5L</w:t>
            </w:r>
          </w:p>
        </w:tc>
      </w:tr>
      <w:tr w14:paraId="516A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47127B9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2500" w:type="pct"/>
            <w:vAlign w:val="center"/>
          </w:tcPr>
          <w:p w14:paraId="444F5E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2200W可调</w:t>
            </w:r>
          </w:p>
        </w:tc>
      </w:tr>
      <w:tr w14:paraId="47A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9CC405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标配单次处理样品规格</w:t>
            </w:r>
          </w:p>
        </w:tc>
        <w:tc>
          <w:tcPr>
            <w:tcW w:w="2500" w:type="pct"/>
            <w:vAlign w:val="center"/>
          </w:tcPr>
          <w:p w14:paraId="5A22AC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1.5/2ml*32孔</w:t>
            </w:r>
          </w:p>
        </w:tc>
      </w:tr>
      <w:tr w14:paraId="22C2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66228C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选配处理样品规格</w:t>
            </w:r>
          </w:p>
        </w:tc>
        <w:tc>
          <w:tcPr>
            <w:tcW w:w="2500" w:type="pct"/>
            <w:vAlign w:val="center"/>
          </w:tcPr>
          <w:p w14:paraId="180E4EF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0.5ml*48或5ml*18孔或15ml*15孔,1.5或2ml*32孔，50ml*5孔或0.2ml*96孔</w:t>
            </w:r>
          </w:p>
        </w:tc>
      </w:tr>
      <w:tr w14:paraId="06C0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7CF4AA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2500" w:type="pct"/>
            <w:vAlign w:val="center"/>
          </w:tcPr>
          <w:p w14:paraId="721333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真彩4.3寸触摸屏显示</w:t>
            </w:r>
          </w:p>
        </w:tc>
      </w:tr>
      <w:tr w14:paraId="1965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97295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单次超声时间</w:t>
            </w:r>
          </w:p>
        </w:tc>
        <w:tc>
          <w:tcPr>
            <w:tcW w:w="2500" w:type="pct"/>
            <w:vAlign w:val="bottom"/>
          </w:tcPr>
          <w:p w14:paraId="4D1C9F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D94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D459BB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单次间隙时间</w:t>
            </w:r>
          </w:p>
        </w:tc>
        <w:tc>
          <w:tcPr>
            <w:tcW w:w="2500" w:type="pct"/>
            <w:vAlign w:val="bottom"/>
          </w:tcPr>
          <w:p w14:paraId="54535F5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2AA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E9D566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总时间（超声+间隙）</w:t>
            </w:r>
          </w:p>
        </w:tc>
        <w:tc>
          <w:tcPr>
            <w:tcW w:w="2500" w:type="pct"/>
            <w:vAlign w:val="bottom"/>
          </w:tcPr>
          <w:p w14:paraId="26665E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769A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397E8E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频率范围</w:t>
            </w:r>
          </w:p>
        </w:tc>
        <w:tc>
          <w:tcPr>
            <w:tcW w:w="2500" w:type="pct"/>
            <w:vAlign w:val="bottom"/>
          </w:tcPr>
          <w:p w14:paraId="29048CD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27-29KHz</w:t>
            </w:r>
          </w:p>
        </w:tc>
      </w:tr>
      <w:tr w14:paraId="6A96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C52C2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温控范围</w:t>
            </w:r>
          </w:p>
        </w:tc>
        <w:tc>
          <w:tcPr>
            <w:tcW w:w="2500" w:type="pct"/>
            <w:vAlign w:val="bottom"/>
          </w:tcPr>
          <w:p w14:paraId="6AE4D02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-20℃~RT</w:t>
            </w:r>
          </w:p>
        </w:tc>
      </w:tr>
      <w:tr w14:paraId="3C10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4D77E39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报警功能</w:t>
            </w:r>
          </w:p>
        </w:tc>
        <w:tc>
          <w:tcPr>
            <w:tcW w:w="2500" w:type="pct"/>
            <w:vAlign w:val="bottom"/>
          </w:tcPr>
          <w:p w14:paraId="0A007C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温度、时间、过载、空载、超温</w:t>
            </w:r>
          </w:p>
        </w:tc>
      </w:tr>
      <w:tr w14:paraId="2E9F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ED7627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随机变幅杆</w:t>
            </w:r>
          </w:p>
        </w:tc>
        <w:tc>
          <w:tcPr>
            <w:tcW w:w="2500" w:type="pct"/>
            <w:vAlign w:val="bottom"/>
          </w:tcPr>
          <w:p w14:paraId="5EED17B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Φ60mm</w:t>
            </w:r>
          </w:p>
        </w:tc>
      </w:tr>
      <w:tr w14:paraId="2BDF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4B8AA2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处理室冰浴功能</w:t>
            </w:r>
          </w:p>
        </w:tc>
        <w:tc>
          <w:tcPr>
            <w:tcW w:w="2500" w:type="pct"/>
            <w:vAlign w:val="bottom"/>
          </w:tcPr>
          <w:p w14:paraId="48AFA9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支持</w:t>
            </w:r>
          </w:p>
        </w:tc>
      </w:tr>
      <w:tr w14:paraId="5A99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23CA722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2500" w:type="pct"/>
            <w:vAlign w:val="bottom"/>
          </w:tcPr>
          <w:p w14:paraId="5731D05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38F9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7BE82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电源（可定制110V)</w:t>
            </w:r>
          </w:p>
        </w:tc>
        <w:tc>
          <w:tcPr>
            <w:tcW w:w="4372" w:type="dxa"/>
            <w:vAlign w:val="bottom"/>
          </w:tcPr>
          <w:p w14:paraId="6587A0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220V/110V 50Hz/60HZ</w:t>
            </w:r>
          </w:p>
        </w:tc>
      </w:tr>
      <w:tr w14:paraId="567D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3DBB4CF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超声波主机尺寸（长*宽*高）</w:t>
            </w:r>
          </w:p>
        </w:tc>
        <w:tc>
          <w:tcPr>
            <w:tcW w:w="4372" w:type="dxa"/>
            <w:vAlign w:val="bottom"/>
          </w:tcPr>
          <w:p w14:paraId="1854C5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427*340*168mm</w:t>
            </w:r>
          </w:p>
        </w:tc>
      </w:tr>
      <w:tr w14:paraId="2788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0F396B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处理室外包装（长*宽*高）</w:t>
            </w:r>
          </w:p>
        </w:tc>
        <w:tc>
          <w:tcPr>
            <w:tcW w:w="4372" w:type="dxa"/>
            <w:vAlign w:val="bottom"/>
          </w:tcPr>
          <w:p w14:paraId="3EEDA1A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510*420*470mm</w:t>
            </w:r>
          </w:p>
        </w:tc>
      </w:tr>
      <w:tr w14:paraId="5D68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2AE56A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超声波主机净重</w:t>
            </w:r>
          </w:p>
        </w:tc>
        <w:tc>
          <w:tcPr>
            <w:tcW w:w="4372" w:type="dxa"/>
            <w:vAlign w:val="bottom"/>
          </w:tcPr>
          <w:p w14:paraId="092A28C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11kg</w:t>
            </w:r>
          </w:p>
        </w:tc>
      </w:tr>
      <w:tr w14:paraId="7BE0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2" w:type="dxa"/>
            <w:vAlign w:val="bottom"/>
          </w:tcPr>
          <w:p w14:paraId="7D1D38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样品处理室毛重</w:t>
            </w:r>
          </w:p>
        </w:tc>
        <w:tc>
          <w:tcPr>
            <w:tcW w:w="4372" w:type="dxa"/>
            <w:vAlign w:val="bottom"/>
          </w:tcPr>
          <w:p w14:paraId="7E768D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19kg</w:t>
            </w:r>
          </w:p>
        </w:tc>
      </w:tr>
      <w:bookmarkEnd w:id="0"/>
      <w:tr w14:paraId="2ED5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4BD3B0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低温泵型号</w:t>
            </w:r>
          </w:p>
        </w:tc>
        <w:tc>
          <w:tcPr>
            <w:tcW w:w="2500" w:type="pct"/>
            <w:vAlign w:val="center"/>
          </w:tcPr>
          <w:p w14:paraId="60E856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0506</w:t>
            </w:r>
          </w:p>
        </w:tc>
      </w:tr>
      <w:tr w14:paraId="324F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4E1C8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水箱容积L</w:t>
            </w:r>
          </w:p>
        </w:tc>
        <w:tc>
          <w:tcPr>
            <w:tcW w:w="2500" w:type="pct"/>
            <w:vAlign w:val="center"/>
          </w:tcPr>
          <w:p w14:paraId="5986B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6L</w:t>
            </w:r>
          </w:p>
        </w:tc>
      </w:tr>
      <w:tr w14:paraId="12F5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71CCB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E75B5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温度范围℃</w:t>
            </w:r>
          </w:p>
        </w:tc>
        <w:tc>
          <w:tcPr>
            <w:tcW w:w="2500" w:type="pct"/>
            <w:vAlign w:val="center"/>
          </w:tcPr>
          <w:p w14:paraId="67406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0EBF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/>
            <w:vAlign w:val="center"/>
          </w:tcPr>
          <w:p w14:paraId="0396D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500" w:type="pct"/>
            <w:shd w:val="clear"/>
            <w:vAlign w:val="center"/>
          </w:tcPr>
          <w:p w14:paraId="1DDB3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1F1D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shd w:val="clear"/>
            <w:vAlign w:val="center"/>
          </w:tcPr>
          <w:p w14:paraId="6AAB5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500" w:type="pct"/>
            <w:shd w:val="clear"/>
            <w:vAlign w:val="center"/>
          </w:tcPr>
          <w:p w14:paraId="64FA3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0BDC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5891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500" w:type="pct"/>
            <w:vAlign w:val="center"/>
          </w:tcPr>
          <w:p w14:paraId="1FE8D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1200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738B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24FF1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500" w:type="pct"/>
            <w:vAlign w:val="center"/>
          </w:tcPr>
          <w:p w14:paraId="2434E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2F4A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761A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</w:tc>
        <w:tc>
          <w:tcPr>
            <w:tcW w:w="2500" w:type="pct"/>
            <w:vAlign w:val="center"/>
          </w:tcPr>
          <w:p w14:paraId="3103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270*200*130</w:t>
            </w:r>
            <w:r>
              <w:rPr>
                <w:rFonts w:hint="eastAsia" w:ascii="宋体" w:hAnsi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3126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45B8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500" w:type="pct"/>
            <w:vAlign w:val="center"/>
          </w:tcPr>
          <w:p w14:paraId="07214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</w:tbl>
    <w:p w14:paraId="28B9661F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384BB6ED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5" w:themeColor="accent1" w:themeShade="BF"/>
          <w:lang w:val="en-US" w:eastAsia="zh-CN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5、装箱清单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682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D63AF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</w:t>
            </w:r>
          </w:p>
        </w:tc>
        <w:tc>
          <w:tcPr>
            <w:tcW w:w="2500" w:type="pct"/>
          </w:tcPr>
          <w:p w14:paraId="2954625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94D01B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非接触式超声波处理室</w:t>
            </w:r>
          </w:p>
        </w:tc>
        <w:tc>
          <w:tcPr>
            <w:tcW w:w="2500" w:type="pct"/>
          </w:tcPr>
          <w:p w14:paraId="18E563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3E0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0ABE9D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容积</w:t>
            </w:r>
          </w:p>
        </w:tc>
        <w:tc>
          <w:tcPr>
            <w:tcW w:w="2500" w:type="pct"/>
            <w:vAlign w:val="center"/>
          </w:tcPr>
          <w:p w14:paraId="1957C7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9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AE7C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2500" w:type="pct"/>
            <w:vAlign w:val="center"/>
          </w:tcPr>
          <w:p w14:paraId="16750E7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9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EA5C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硅胶保温管（8*12mm，1米）</w:t>
            </w:r>
          </w:p>
        </w:tc>
        <w:tc>
          <w:tcPr>
            <w:tcW w:w="2500" w:type="pct"/>
            <w:vAlign w:val="center"/>
          </w:tcPr>
          <w:p w14:paraId="7BECA8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C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0825B8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合格证&amp;说明书&amp;合格证</w:t>
            </w:r>
          </w:p>
        </w:tc>
        <w:tc>
          <w:tcPr>
            <w:tcW w:w="2500" w:type="pct"/>
            <w:vAlign w:val="center"/>
          </w:tcPr>
          <w:p w14:paraId="41515E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5D3D6EE4">
      <w:pPr>
        <w:spacing w:beforeLines="0" w:afterLines="0" w:line="360" w:lineRule="auto"/>
        <w:jc w:val="center"/>
        <w:rPr>
          <w:rFonts w:hint="default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B97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FDE70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00B30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5E3F33BB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498D2803">
    <w:pPr>
      <w:pStyle w:val="4"/>
      <w:jc w:val="both"/>
    </w:pPr>
  </w:p>
  <w:p w14:paraId="1C1B8DA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lYzdmZDU4NDA1NmI5ODM1ZDk5MTc4M2VjMzgyYjMifQ=="/>
  </w:docVars>
  <w:rsids>
    <w:rsidRoot w:val="00DC30B6"/>
    <w:rsid w:val="002E0C90"/>
    <w:rsid w:val="00385AE8"/>
    <w:rsid w:val="00A2613A"/>
    <w:rsid w:val="00AD096B"/>
    <w:rsid w:val="00DC30B6"/>
    <w:rsid w:val="00E627AF"/>
    <w:rsid w:val="00FE623F"/>
    <w:rsid w:val="013C690E"/>
    <w:rsid w:val="05F74123"/>
    <w:rsid w:val="0A4F2420"/>
    <w:rsid w:val="0B9E6B59"/>
    <w:rsid w:val="0C7D3F73"/>
    <w:rsid w:val="0C907009"/>
    <w:rsid w:val="12865C3B"/>
    <w:rsid w:val="14886D1D"/>
    <w:rsid w:val="14DC77B4"/>
    <w:rsid w:val="167A4E04"/>
    <w:rsid w:val="17B172B6"/>
    <w:rsid w:val="1991228D"/>
    <w:rsid w:val="1B2D2159"/>
    <w:rsid w:val="1F215782"/>
    <w:rsid w:val="21BA77AD"/>
    <w:rsid w:val="2245341D"/>
    <w:rsid w:val="23EB5C5D"/>
    <w:rsid w:val="2F1E302B"/>
    <w:rsid w:val="2FCB68CA"/>
    <w:rsid w:val="33812D79"/>
    <w:rsid w:val="33B60F22"/>
    <w:rsid w:val="38DC759C"/>
    <w:rsid w:val="3BE60DBD"/>
    <w:rsid w:val="3D931E84"/>
    <w:rsid w:val="3EAF56CF"/>
    <w:rsid w:val="4597723C"/>
    <w:rsid w:val="48E00EFA"/>
    <w:rsid w:val="4B7E4746"/>
    <w:rsid w:val="4BA35157"/>
    <w:rsid w:val="4D57621A"/>
    <w:rsid w:val="5227765A"/>
    <w:rsid w:val="52C92024"/>
    <w:rsid w:val="55300FE7"/>
    <w:rsid w:val="590D1C40"/>
    <w:rsid w:val="59667C82"/>
    <w:rsid w:val="5C50268D"/>
    <w:rsid w:val="60295FBA"/>
    <w:rsid w:val="63C13806"/>
    <w:rsid w:val="66577B64"/>
    <w:rsid w:val="66B161EF"/>
    <w:rsid w:val="6A1B511A"/>
    <w:rsid w:val="6C6D3E05"/>
    <w:rsid w:val="6FC767EC"/>
    <w:rsid w:val="762B1F2C"/>
    <w:rsid w:val="76D014F3"/>
    <w:rsid w:val="79CE4D3E"/>
    <w:rsid w:val="7A684766"/>
    <w:rsid w:val="7CC540B3"/>
    <w:rsid w:val="7E0649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Grid Accent 5"/>
    <w:basedOn w:val="6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812</Words>
  <Characters>1057</Characters>
  <Lines>2</Lines>
  <Paragraphs>1</Paragraphs>
  <TotalTime>0</TotalTime>
  <ScaleCrop>false</ScaleCrop>
  <LinksUpToDate>false</LinksUpToDate>
  <CharactersWithSpaces>1065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2022-10-17T03:43:00Z</dcterms:created>
  <dc:creator>Administrator</dc:creator>
  <cp:lastModifiedBy>五七</cp:lastModifiedBy>
  <dcterms:modified xsi:type="dcterms:W3CDTF">2025-06-26T07:19:10Z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C1E0DA80FDD14612A8976C44CFDA3190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