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2D02A">
      <w:pPr>
        <w:tabs>
          <w:tab w:val="left" w:pos="7161"/>
        </w:tabs>
        <w:jc w:val="center"/>
        <w:rPr>
          <w:rFonts w:hint="eastAsia" w:ascii="宋体" w:hAnsi="宋体" w:eastAsia="宋体"/>
          <w:b/>
          <w:color w:val="2F5597" w:themeColor="accent1" w:themeShade="BF"/>
          <w:sz w:val="24"/>
          <w:szCs w:val="24"/>
          <w:lang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eastAsia="宋体"/>
          <w:b/>
          <w:color w:val="2F5597" w:themeColor="accent1" w:themeShade="BF"/>
          <w:sz w:val="24"/>
          <w:szCs w:val="24"/>
          <w:lang w:eastAsia="zh-CN"/>
          <w14:shadow w14:blurRad="38100" w14:dist="25400" w14:dir="5400000" w14:sx="100000" w14:sy="100000" w14:kx="0" w14:ky="0" w14:algn="ctr">
            <w14:srgbClr w14:val="6E747A">
              <w14:alpha w14:val="57000"/>
            </w14:srgbClr>
          </w14:shadow>
          <w14:props3d w14:extrusionH="0" w14:contourW="0" w14:prstMaterial="clear"/>
        </w:rPr>
        <w:drawing>
          <wp:inline distT="0" distB="0" distL="114300" distR="114300">
            <wp:extent cx="3411855" cy="3411855"/>
            <wp:effectExtent l="0" t="0" r="0" b="0"/>
            <wp:docPr id="3" name="图片 3" descr="ZYTR-50T-白底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ZYTR-50T-白底01"/>
                    <pic:cNvPicPr>
                      <a:picLocks noChangeAspect="1"/>
                    </pic:cNvPicPr>
                  </pic:nvPicPr>
                  <pic:blipFill>
                    <a:blip r:embed="rId6"/>
                    <a:stretch>
                      <a:fillRect/>
                    </a:stretch>
                  </pic:blipFill>
                  <pic:spPr>
                    <a:xfrm>
                      <a:off x="0" y="0"/>
                      <a:ext cx="3411855" cy="3411855"/>
                    </a:xfrm>
                    <a:prstGeom prst="rect">
                      <a:avLst/>
                    </a:prstGeom>
                  </pic:spPr>
                </pic:pic>
              </a:graphicData>
            </a:graphic>
          </wp:inline>
        </w:drawing>
      </w:r>
    </w:p>
    <w:p w14:paraId="07C5D9F7">
      <w:pPr>
        <w:tabs>
          <w:tab w:val="left" w:pos="7161"/>
        </w:tabs>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sz w:val="30"/>
        </w:rPr>
        <mc:AlternateContent>
          <mc:Choice Requires="wps">
            <w:drawing>
              <wp:anchor distT="0" distB="0" distL="114300" distR="114300" simplePos="0" relativeHeight="251661312" behindDoc="1" locked="0" layoutInCell="1" allowOverlap="1">
                <wp:simplePos x="0" y="0"/>
                <wp:positionH relativeFrom="column">
                  <wp:posOffset>2155825</wp:posOffset>
                </wp:positionH>
                <wp:positionV relativeFrom="paragraph">
                  <wp:posOffset>217170</wp:posOffset>
                </wp:positionV>
                <wp:extent cx="2015490" cy="438150"/>
                <wp:effectExtent l="0" t="0" r="0" b="0"/>
                <wp:wrapThrough wrapText="bothSides">
                  <wp:wrapPolygon>
                    <wp:start x="1014" y="2410"/>
                    <wp:lineTo x="20586" y="2410"/>
                    <wp:lineTo x="20586" y="19190"/>
                    <wp:lineTo x="1014" y="19190"/>
                    <wp:lineTo x="1014" y="2410"/>
                  </wp:wrapPolygon>
                </wp:wrapThrough>
                <wp:docPr id="4" name="文本框 4"/>
                <wp:cNvGraphicFramePr/>
                <a:graphic xmlns:a="http://schemas.openxmlformats.org/drawingml/2006/main">
                  <a:graphicData uri="http://schemas.microsoft.com/office/word/2010/wordprocessingShape">
                    <wps:wsp>
                      <wps:cNvSpPr txBox="1"/>
                      <wps:spPr>
                        <a:xfrm>
                          <a:off x="0" y="0"/>
                          <a:ext cx="2015490" cy="438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760C1">
                            <w:pPr>
                              <w:tabs>
                                <w:tab w:val="left" w:pos="7161"/>
                              </w:tabs>
                              <w:rPr>
                                <w:rFonts w:hint="default"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HTR-5D三辊研磨机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9.75pt;margin-top:17.1pt;height:34.5pt;width:158.7pt;mso-wrap-distance-left:9pt;mso-wrap-distance-right:9pt;z-index:-251655168;mso-width-relative:page;mso-height-relative:page;" filled="f" stroked="f" coordsize="21600,21600" wrapcoords="1014 2410 20586 2410 20586 19190 1014 19190 1014 2410" o:gfxdata="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9izih2gAAAAoBAAAPAAAAAAAAAAEAIAAAACIAAABkcnMv&#10;ZG93bnJldi54bWxQSwECFAAUAAAACACHTuJAUbDkXToCAABmBAAADgAAAAAAAAABACAAAAApAQAA&#10;ZHJzL2Uyb0RvYy54bWxQSwUGAAAAAAYABgBZAQAA1QUAAAAA&#10;">
                <v:fill on="f" focussize="0,0"/>
                <v:stroke on="f" weight="0.5pt"/>
                <v:imagedata o:title=""/>
                <o:lock v:ext="edit" aspectratio="f"/>
                <v:textbox>
                  <w:txbxContent>
                    <w:p w14:paraId="69E760C1">
                      <w:pPr>
                        <w:tabs>
                          <w:tab w:val="left" w:pos="7161"/>
                        </w:tabs>
                        <w:rPr>
                          <w:rFonts w:hint="default"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HTR-5D三辊研磨机</w:t>
                      </w:r>
                    </w:p>
                  </w:txbxContent>
                </v:textbox>
                <w10:wrap type="through"/>
              </v:shape>
            </w:pict>
          </mc:Fallback>
        </mc:AlternateContent>
      </w:r>
    </w:p>
    <w:p w14:paraId="77406FA6">
      <w:pPr>
        <w:tabs>
          <w:tab w:val="left" w:pos="7161"/>
        </w:tabs>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p w14:paraId="1CB1FA71">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-1270</wp:posOffset>
                </wp:positionH>
                <wp:positionV relativeFrom="paragraph">
                  <wp:posOffset>381000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pt;height:0.3pt;width:415.15pt;z-index:-251656192;mso-width-relative:page;mso-height-relative:page;" filled="f" stroked="t" coordsize="21600,21600" o:gfxdata="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eyux1QAAAAcBAAAPAAAAAAAAAAEAIAAAACIAAABkcnMvZG93bnJldi54bWxQSwECFAAUAAAACACH&#10;TuJAabUdEe4BAAC1AwAADgAAAAAAAAABACAAAAAkAQAAZHJzL2Uyb0RvYy54bWxQSwUGAAAAAAYA&#10;BgBZAQAAhA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14:paraId="16C51D6F">
      <w:pPr>
        <w:spacing w:line="360" w:lineRule="auto"/>
        <w:ind w:firstLine="480" w:firstLineChars="200"/>
        <w:jc w:val="left"/>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HTR-5D三辊研磨机通过水平的三根陶瓷辊筒表面互相挤压及不同转向和速度差产生的剪切力而达到研磨与分散效果，是高粘度物料最有效的研磨、分散设备。</w:t>
      </w:r>
    </w:p>
    <w:p w14:paraId="2CECE36D">
      <w:pPr>
        <w:spacing w:line="360" w:lineRule="auto"/>
        <w:ind w:firstLine="480" w:firstLineChars="200"/>
        <w:jc w:val="left"/>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其最低0.02L/hour至最高5L/hour的处理量完美的解决了用户从实验室测试需求问题。高度创意化的设计令设备结构更为紧凑小巧，可便于安置在实验桌使用，采用无级调速控制流量，机械方式调节间距，触摸屏显示，整机操作便捷，稳定性高。</w:t>
      </w:r>
    </w:p>
    <w:p w14:paraId="034EDB9A">
      <w:pPr>
        <w:spacing w:line="360" w:lineRule="auto"/>
        <w:jc w:val="left"/>
        <w:rPr>
          <w:rFonts w:hint="eastAsia" w:ascii="宋体" w:hAnsi="宋体" w:cs="宋体"/>
          <w:color w:val="2F5597" w:themeColor="accent1" w:themeShade="BF"/>
          <w:sz w:val="24"/>
          <w:szCs w:val="24"/>
          <w:lang w:val="en-US" w:eastAsia="zh-CN"/>
        </w:rPr>
      </w:pPr>
    </w:p>
    <w:p w14:paraId="32A3D6A9">
      <w:pPr>
        <w:adjustRightInd w:val="0"/>
        <w:spacing w:line="360" w:lineRule="auto"/>
        <w:rPr>
          <w:rFonts w:ascii="宋体" w:hAnsi="宋体" w:cs="宋体"/>
          <w:color w:val="2F5597" w:themeColor="accent1" w:themeShade="BF"/>
          <w:sz w:val="24"/>
          <w:szCs w:val="24"/>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7216;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14:paraId="5AD2EB23">
      <w:pPr>
        <w:pStyle w:val="11"/>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陶瓷辊采用氧化锆陶瓷粉</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尺寸稳定性好、不易变形</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无黑点</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不易染色</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易清洗</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耐磨；</w:t>
      </w:r>
    </w:p>
    <w:p w14:paraId="199F5D35">
      <w:pPr>
        <w:pStyle w:val="11"/>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采用双轴承结构</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有效消除轴承游隙、震动等因素影响</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提高研磨精度和设备稳定性；</w:t>
      </w:r>
    </w:p>
    <w:p w14:paraId="0CEF3946">
      <w:pPr>
        <w:pStyle w:val="11"/>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间隙调整结构采用单边整体调整</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触摸屏显示</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方便操作</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间隙稳定</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调节精度1μm；</w:t>
      </w:r>
    </w:p>
    <w:p w14:paraId="74BAF4D7">
      <w:pPr>
        <w:pStyle w:val="11"/>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等距旋钮调节辊间距</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旋转角度与间隙线性变化</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操作方便</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辊轴间隙可通过触摸屏显示</w:t>
      </w:r>
      <w:r>
        <w:rPr>
          <w:rFonts w:hint="eastAsia" w:cs="宋体"/>
          <w:color w:val="2F5597" w:themeColor="accent1" w:themeShade="BF"/>
          <w:kern w:val="2"/>
          <w:sz w:val="24"/>
          <w:szCs w:val="24"/>
          <w:lang w:val="en-US" w:eastAsia="zh-CN" w:bidi="ar-SA"/>
        </w:rPr>
        <w:t>；</w:t>
      </w:r>
    </w:p>
    <w:p w14:paraId="4551F40B">
      <w:pPr>
        <w:pStyle w:val="11"/>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出料刀板座采用铝合金材质</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表面特殊硬质氧化处理</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耐腐蚀</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耐划伤；自适应平衡式刀板座结构</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贴合效果更佳；</w:t>
      </w:r>
    </w:p>
    <w:p w14:paraId="7DA7C88D">
      <w:pPr>
        <w:pStyle w:val="11"/>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cs="宋体"/>
          <w:color w:val="2F5597" w:themeColor="accent1" w:themeShade="BF"/>
          <w:kern w:val="2"/>
          <w:sz w:val="24"/>
          <w:szCs w:val="24"/>
          <w:lang w:val="en-US" w:eastAsia="zh-CN" w:bidi="ar-SA"/>
        </w:rPr>
        <w:t>陶瓷辊保护罩采用</w:t>
      </w:r>
      <w:r>
        <w:rPr>
          <w:rFonts w:hint="eastAsia" w:ascii="宋体" w:hAnsi="宋体" w:eastAsia="宋体" w:cs="宋体"/>
          <w:color w:val="2F5597" w:themeColor="accent1" w:themeShade="BF"/>
          <w:kern w:val="2"/>
          <w:sz w:val="24"/>
          <w:szCs w:val="24"/>
          <w:lang w:val="en-US" w:eastAsia="zh-CN" w:bidi="ar-SA"/>
        </w:rPr>
        <w:t>有机玻璃材质</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静置时防止异物落入设备</w:t>
      </w:r>
      <w:r>
        <w:rPr>
          <w:rFonts w:hint="eastAsia" w:cs="宋体"/>
          <w:color w:val="2F5597" w:themeColor="accent1" w:themeShade="BF"/>
          <w:kern w:val="2"/>
          <w:sz w:val="24"/>
          <w:szCs w:val="24"/>
          <w:lang w:val="en-US" w:eastAsia="zh-CN" w:bidi="ar-SA"/>
        </w:rPr>
        <w:t>；</w:t>
      </w:r>
    </w:p>
    <w:p w14:paraId="503479F0">
      <w:pPr>
        <w:pStyle w:val="11"/>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水平调整脚杯</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方便调整</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保证设备在多种平台环境中使用稳定</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提高研磨性能</w:t>
      </w:r>
      <w:r>
        <w:rPr>
          <w:rFonts w:hint="eastAsia" w:cs="宋体"/>
          <w:color w:val="2F5597" w:themeColor="accent1" w:themeShade="BF"/>
          <w:kern w:val="2"/>
          <w:sz w:val="24"/>
          <w:szCs w:val="24"/>
          <w:lang w:val="en-US" w:eastAsia="zh-CN" w:bidi="ar-SA"/>
        </w:rPr>
        <w:t>；</w:t>
      </w:r>
    </w:p>
    <w:p w14:paraId="66523795">
      <w:pPr>
        <w:pStyle w:val="11"/>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不锈钢接料盘：避免材料因故落在机身造成锈蚀</w:t>
      </w:r>
      <w:r>
        <w:rPr>
          <w:rFonts w:hint="eastAsia" w:cs="宋体"/>
          <w:color w:val="2F5597" w:themeColor="accent1" w:themeShade="BF"/>
          <w:kern w:val="2"/>
          <w:sz w:val="24"/>
          <w:szCs w:val="24"/>
          <w:lang w:val="en-US" w:eastAsia="zh-CN" w:bidi="ar-SA"/>
        </w:rPr>
        <w:t>；</w:t>
      </w:r>
    </w:p>
    <w:p w14:paraId="31B98D5C">
      <w:pPr>
        <w:pStyle w:val="11"/>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清洗安全支架：避免清洗设备时</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清洗器具落入进料辊伤害辊筒</w:t>
      </w:r>
      <w:r>
        <w:rPr>
          <w:rFonts w:hint="eastAsia" w:cs="宋体"/>
          <w:color w:val="2F5597" w:themeColor="accent1" w:themeShade="BF"/>
          <w:kern w:val="2"/>
          <w:sz w:val="24"/>
          <w:szCs w:val="24"/>
          <w:lang w:val="en-US" w:eastAsia="zh-CN" w:bidi="ar-SA"/>
        </w:rPr>
        <w:t>；</w:t>
      </w:r>
    </w:p>
    <w:p w14:paraId="053584C5">
      <w:pPr>
        <w:pStyle w:val="11"/>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急停：紧急停止按键</w:t>
      </w:r>
      <w:r>
        <w:rPr>
          <w:rFonts w:hint="eastAsia" w:cs="宋体"/>
          <w:color w:val="2F5597" w:themeColor="accent1" w:themeShade="BF"/>
          <w:kern w:val="2"/>
          <w:sz w:val="24"/>
          <w:szCs w:val="24"/>
          <w:lang w:val="en-US" w:eastAsia="zh-CN" w:bidi="ar-SA"/>
        </w:rPr>
        <w:t>；</w:t>
      </w:r>
    </w:p>
    <w:p w14:paraId="608A89E4">
      <w:pPr>
        <w:pStyle w:val="11"/>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底座采用铝合金铸造成型</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侧板采用航空合金铝板</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所有材料都通过长期多次多种消除应力方式后</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加工成型</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具有结构强度好、精度高、尺寸稳定等特点。</w:t>
      </w:r>
    </w:p>
    <w:p w14:paraId="00254191">
      <w:pPr>
        <w:pStyle w:val="11"/>
        <w:spacing w:before="0" w:beforeAutospacing="0" w:after="0" w:afterAutospacing="0" w:line="360" w:lineRule="auto"/>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14:paraId="14DC24EF">
      <w:pPr>
        <w:pStyle w:val="11"/>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3、技术参数</w:t>
      </w:r>
    </w:p>
    <w:tbl>
      <w:tblPr>
        <w:tblStyle w:val="13"/>
        <w:tblpPr w:leftFromText="180" w:rightFromText="180" w:vertAnchor="text" w:horzAnchor="page" w:tblpX="1800" w:tblpY="204"/>
        <w:tblOverlap w:val="never"/>
        <w:tblW w:w="4998" w:type="pct"/>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autofit"/>
        <w:tblCellMar>
          <w:top w:w="0" w:type="dxa"/>
          <w:left w:w="108" w:type="dxa"/>
          <w:bottom w:w="0" w:type="dxa"/>
          <w:right w:w="108" w:type="dxa"/>
        </w:tblCellMar>
      </w:tblPr>
      <w:tblGrid>
        <w:gridCol w:w="2645"/>
        <w:gridCol w:w="5874"/>
      </w:tblGrid>
      <w:tr w14:paraId="1990D2B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shd w:val="clear" w:color="auto" w:fill="FFFFFF" w:themeFill="background1"/>
            <w:vAlign w:val="top"/>
          </w:tcPr>
          <w:p w14:paraId="2C9EAF01">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型号</w:t>
            </w:r>
          </w:p>
        </w:tc>
        <w:tc>
          <w:tcPr>
            <w:tcW w:w="3447" w:type="pct"/>
            <w:tcBorders>
              <w:tl2br w:val="nil"/>
              <w:tr2bl w:val="nil"/>
            </w:tcBorders>
            <w:shd w:val="clear" w:color="auto" w:fill="auto"/>
            <w:vAlign w:val="top"/>
          </w:tcPr>
          <w:p w14:paraId="4DCA1A5B">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HTR-5D</w:t>
            </w:r>
          </w:p>
        </w:tc>
      </w:tr>
      <w:tr w14:paraId="42FA299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shd w:val="clear" w:color="auto" w:fill="FFFFFF" w:themeFill="background1"/>
            <w:vAlign w:val="top"/>
          </w:tcPr>
          <w:p w14:paraId="6C2E8BFF">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货号</w:t>
            </w:r>
          </w:p>
        </w:tc>
        <w:tc>
          <w:tcPr>
            <w:tcW w:w="3447" w:type="pct"/>
            <w:tcBorders>
              <w:tl2br w:val="nil"/>
              <w:tr2bl w:val="nil"/>
            </w:tcBorders>
            <w:shd w:val="clear" w:color="auto" w:fill="auto"/>
            <w:vAlign w:val="top"/>
          </w:tcPr>
          <w:p w14:paraId="59483A2E">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1019050001</w:t>
            </w:r>
          </w:p>
        </w:tc>
      </w:tr>
      <w:tr w14:paraId="6BB5756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shd w:val="clear" w:color="auto" w:fill="FFFFFF" w:themeFill="background1"/>
            <w:vAlign w:val="center"/>
          </w:tcPr>
          <w:p w14:paraId="210136E2">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辊筒材质</w:t>
            </w:r>
          </w:p>
        </w:tc>
        <w:tc>
          <w:tcPr>
            <w:tcW w:w="3447" w:type="pct"/>
            <w:tcBorders>
              <w:tl2br w:val="nil"/>
              <w:tr2bl w:val="nil"/>
            </w:tcBorders>
            <w:shd w:val="clear" w:color="auto" w:fill="auto"/>
            <w:vAlign w:val="center"/>
          </w:tcPr>
          <w:p w14:paraId="4ED3E6B9">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氧化锆</w:t>
            </w:r>
          </w:p>
        </w:tc>
      </w:tr>
      <w:tr w14:paraId="1BA5019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shd w:val="clear" w:color="auto" w:fill="FFFFFF" w:themeFill="background1"/>
            <w:vAlign w:val="center"/>
          </w:tcPr>
          <w:p w14:paraId="77BCBCF9">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辊筒精度</w:t>
            </w:r>
          </w:p>
        </w:tc>
        <w:tc>
          <w:tcPr>
            <w:tcW w:w="3447" w:type="pct"/>
            <w:tcBorders>
              <w:tl2br w:val="nil"/>
              <w:tr2bl w:val="nil"/>
            </w:tcBorders>
            <w:shd w:val="clear" w:color="auto" w:fill="auto"/>
            <w:vAlign w:val="center"/>
          </w:tcPr>
          <w:p w14:paraId="34E73144">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同心度、直线度≤2μm，表面光洁度≤0.3μm</w:t>
            </w:r>
          </w:p>
        </w:tc>
      </w:tr>
      <w:tr w14:paraId="182D74A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vAlign w:val="center"/>
          </w:tcPr>
          <w:p w14:paraId="3BE6B367">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调距精度</w:t>
            </w:r>
          </w:p>
        </w:tc>
        <w:tc>
          <w:tcPr>
            <w:tcW w:w="3447" w:type="pct"/>
            <w:tcBorders>
              <w:tl2br w:val="nil"/>
              <w:tr2bl w:val="nil"/>
            </w:tcBorders>
            <w:shd w:val="clear" w:color="auto" w:fill="auto"/>
            <w:vAlign w:val="center"/>
          </w:tcPr>
          <w:p w14:paraId="126BDF52">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1μm</w:t>
            </w:r>
          </w:p>
        </w:tc>
      </w:tr>
      <w:tr w14:paraId="7A44823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vAlign w:val="center"/>
          </w:tcPr>
          <w:p w14:paraId="16D663A9">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调距范围</w:t>
            </w:r>
          </w:p>
        </w:tc>
        <w:tc>
          <w:tcPr>
            <w:tcW w:w="3447" w:type="pct"/>
            <w:tcBorders>
              <w:tl2br w:val="nil"/>
              <w:tr2bl w:val="nil"/>
            </w:tcBorders>
            <w:shd w:val="clear" w:color="auto" w:fill="auto"/>
            <w:vAlign w:val="center"/>
          </w:tcPr>
          <w:p w14:paraId="63C19CE4">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5-140μm</w:t>
            </w:r>
          </w:p>
        </w:tc>
      </w:tr>
      <w:tr w14:paraId="17F2CAD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vAlign w:val="center"/>
          </w:tcPr>
          <w:p w14:paraId="5C7CFD64">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辊筒尺寸</w:t>
            </w:r>
          </w:p>
        </w:tc>
        <w:tc>
          <w:tcPr>
            <w:tcW w:w="3447" w:type="pct"/>
            <w:tcBorders>
              <w:tl2br w:val="nil"/>
              <w:tr2bl w:val="nil"/>
            </w:tcBorders>
            <w:shd w:val="clear" w:color="auto" w:fill="auto"/>
            <w:vAlign w:val="center"/>
          </w:tcPr>
          <w:p w14:paraId="792AB5A7">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直径50mm ，长度150mm</w:t>
            </w:r>
          </w:p>
        </w:tc>
      </w:tr>
      <w:tr w14:paraId="0565E89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vAlign w:val="center"/>
          </w:tcPr>
          <w:p w14:paraId="71F55A94">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转速比</w:t>
            </w:r>
          </w:p>
        </w:tc>
        <w:tc>
          <w:tcPr>
            <w:tcW w:w="3447" w:type="pct"/>
            <w:tcBorders>
              <w:tl2br w:val="nil"/>
              <w:tr2bl w:val="nil"/>
            </w:tcBorders>
            <w:shd w:val="clear" w:color="auto" w:fill="auto"/>
            <w:vAlign w:val="center"/>
          </w:tcPr>
          <w:p w14:paraId="0A792C7D">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1：2：4</w:t>
            </w:r>
          </w:p>
        </w:tc>
      </w:tr>
      <w:tr w14:paraId="2F054AA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89" w:hRule="exact"/>
        </w:trPr>
        <w:tc>
          <w:tcPr>
            <w:tcW w:w="1552" w:type="pct"/>
            <w:tcBorders>
              <w:tl2br w:val="nil"/>
              <w:tr2bl w:val="nil"/>
            </w:tcBorders>
            <w:vAlign w:val="center"/>
          </w:tcPr>
          <w:p w14:paraId="3409F40C">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出料辊转速</w:t>
            </w:r>
          </w:p>
        </w:tc>
        <w:tc>
          <w:tcPr>
            <w:tcW w:w="3447" w:type="pct"/>
            <w:tcBorders>
              <w:tl2br w:val="nil"/>
              <w:tr2bl w:val="nil"/>
            </w:tcBorders>
            <w:shd w:val="clear" w:color="auto" w:fill="auto"/>
            <w:vAlign w:val="center"/>
          </w:tcPr>
          <w:p w14:paraId="08B213B9">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0-500rpm</w:t>
            </w:r>
          </w:p>
        </w:tc>
      </w:tr>
      <w:tr w14:paraId="40315F1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vAlign w:val="center"/>
          </w:tcPr>
          <w:p w14:paraId="6B313B47">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产能</w:t>
            </w:r>
          </w:p>
        </w:tc>
        <w:tc>
          <w:tcPr>
            <w:tcW w:w="3447" w:type="pct"/>
            <w:tcBorders>
              <w:tl2br w:val="nil"/>
              <w:tr2bl w:val="nil"/>
            </w:tcBorders>
            <w:shd w:val="clear" w:color="auto" w:fill="auto"/>
            <w:vAlign w:val="center"/>
          </w:tcPr>
          <w:p w14:paraId="04F699FE">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0.02-5L/hour</w:t>
            </w:r>
          </w:p>
        </w:tc>
      </w:tr>
      <w:tr w14:paraId="180E88D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vAlign w:val="center"/>
          </w:tcPr>
          <w:p w14:paraId="164B3261">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输入电压</w:t>
            </w:r>
          </w:p>
        </w:tc>
        <w:tc>
          <w:tcPr>
            <w:tcW w:w="3447" w:type="pct"/>
            <w:tcBorders>
              <w:tl2br w:val="nil"/>
              <w:tr2bl w:val="nil"/>
            </w:tcBorders>
            <w:shd w:val="clear" w:color="auto" w:fill="auto"/>
            <w:vAlign w:val="center"/>
          </w:tcPr>
          <w:p w14:paraId="279FC1E1">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220V</w:t>
            </w:r>
          </w:p>
        </w:tc>
      </w:tr>
      <w:tr w14:paraId="34AEBB9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vAlign w:val="center"/>
          </w:tcPr>
          <w:p w14:paraId="7D352970">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整机功率</w:t>
            </w:r>
          </w:p>
        </w:tc>
        <w:tc>
          <w:tcPr>
            <w:tcW w:w="3447" w:type="pct"/>
            <w:tcBorders>
              <w:tl2br w:val="nil"/>
              <w:tr2bl w:val="nil"/>
            </w:tcBorders>
            <w:shd w:val="clear" w:color="auto" w:fill="auto"/>
            <w:vAlign w:val="center"/>
          </w:tcPr>
          <w:p w14:paraId="0784275D">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120W</w:t>
            </w:r>
          </w:p>
        </w:tc>
      </w:tr>
      <w:tr w14:paraId="3504700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vAlign w:val="center"/>
          </w:tcPr>
          <w:p w14:paraId="4DE4C795">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仪器尺寸（L*W*H）</w:t>
            </w:r>
          </w:p>
        </w:tc>
        <w:tc>
          <w:tcPr>
            <w:tcW w:w="3447" w:type="pct"/>
            <w:tcBorders>
              <w:tl2br w:val="nil"/>
              <w:tr2bl w:val="nil"/>
            </w:tcBorders>
            <w:shd w:val="clear" w:color="auto" w:fill="auto"/>
            <w:vAlign w:val="center"/>
          </w:tcPr>
          <w:p w14:paraId="4D6827EB">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360*277*285mm</w:t>
            </w:r>
          </w:p>
        </w:tc>
      </w:tr>
      <w:tr w14:paraId="49E768A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vAlign w:val="center"/>
          </w:tcPr>
          <w:p w14:paraId="33F1DB54">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净重</w:t>
            </w:r>
          </w:p>
        </w:tc>
        <w:tc>
          <w:tcPr>
            <w:tcW w:w="3447" w:type="pct"/>
            <w:tcBorders>
              <w:tl2br w:val="nil"/>
              <w:tr2bl w:val="nil"/>
            </w:tcBorders>
            <w:shd w:val="clear" w:color="auto" w:fill="auto"/>
            <w:vAlign w:val="center"/>
          </w:tcPr>
          <w:p w14:paraId="1082B870">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21kg</w:t>
            </w:r>
          </w:p>
        </w:tc>
      </w:tr>
    </w:tbl>
    <w:p w14:paraId="21BBCF9F">
      <w:pPr>
        <w:pStyle w:val="11"/>
        <w:spacing w:before="0" w:beforeAutospacing="0" w:after="0" w:afterAutospacing="0" w:line="360" w:lineRule="auto"/>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pPr>
    </w:p>
    <w:p w14:paraId="14CB0829">
      <w:pPr>
        <w:pStyle w:val="11"/>
        <w:spacing w:before="0" w:beforeAutospacing="0" w:after="0" w:afterAutospacing="0" w:line="360" w:lineRule="auto"/>
        <w:rPr>
          <w:rFonts w:hint="default" w:eastAsia="宋体"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4</w:t>
      </w: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w:t>
      </w: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装箱清单</w:t>
      </w:r>
    </w:p>
    <w:tbl>
      <w:tblPr>
        <w:tblStyle w:val="13"/>
        <w:tblpPr w:leftFromText="180" w:rightFromText="180" w:vertAnchor="text" w:horzAnchor="page" w:tblpX="1800" w:tblpY="204"/>
        <w:tblOverlap w:val="never"/>
        <w:tblW w:w="4998" w:type="pct"/>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autofit"/>
        <w:tblCellMar>
          <w:top w:w="0" w:type="dxa"/>
          <w:left w:w="108" w:type="dxa"/>
          <w:bottom w:w="0" w:type="dxa"/>
          <w:right w:w="108" w:type="dxa"/>
        </w:tblCellMar>
      </w:tblPr>
      <w:tblGrid>
        <w:gridCol w:w="1307"/>
        <w:gridCol w:w="4150"/>
        <w:gridCol w:w="3062"/>
      </w:tblGrid>
      <w:tr w14:paraId="1BB5284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7F6FE03B">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序号</w:t>
            </w:r>
          </w:p>
        </w:tc>
        <w:tc>
          <w:tcPr>
            <w:tcW w:w="4150" w:type="dxa"/>
            <w:tcBorders>
              <w:tl2br w:val="nil"/>
              <w:tr2bl w:val="nil"/>
            </w:tcBorders>
            <w:shd w:val="clear" w:color="auto" w:fill="auto"/>
            <w:vAlign w:val="center"/>
          </w:tcPr>
          <w:p w14:paraId="496C380F">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名称</w:t>
            </w:r>
          </w:p>
        </w:tc>
        <w:tc>
          <w:tcPr>
            <w:tcW w:w="3062" w:type="dxa"/>
            <w:tcBorders>
              <w:tl2br w:val="nil"/>
              <w:tr2bl w:val="nil"/>
            </w:tcBorders>
            <w:shd w:val="clear" w:color="auto" w:fill="auto"/>
            <w:vAlign w:val="center"/>
          </w:tcPr>
          <w:p w14:paraId="5CD340FC">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数量</w:t>
            </w:r>
          </w:p>
        </w:tc>
      </w:tr>
      <w:tr w14:paraId="007656C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45850648">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w:t>
            </w:r>
          </w:p>
        </w:tc>
        <w:tc>
          <w:tcPr>
            <w:tcW w:w="4150" w:type="dxa"/>
            <w:tcBorders>
              <w:tl2br w:val="nil"/>
              <w:tr2bl w:val="nil"/>
            </w:tcBorders>
            <w:shd w:val="clear" w:color="auto" w:fill="auto"/>
            <w:vAlign w:val="center"/>
          </w:tcPr>
          <w:p w14:paraId="364BBF34">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主机</w:t>
            </w:r>
          </w:p>
        </w:tc>
        <w:tc>
          <w:tcPr>
            <w:tcW w:w="3062" w:type="dxa"/>
            <w:tcBorders>
              <w:tl2br w:val="nil"/>
              <w:tr2bl w:val="nil"/>
            </w:tcBorders>
            <w:shd w:val="clear" w:color="auto" w:fill="auto"/>
            <w:vAlign w:val="center"/>
          </w:tcPr>
          <w:p w14:paraId="389BB6CE">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1台</w:t>
            </w:r>
          </w:p>
        </w:tc>
      </w:tr>
      <w:tr w14:paraId="1C69A74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54A72AD4">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w:t>
            </w:r>
          </w:p>
        </w:tc>
        <w:tc>
          <w:tcPr>
            <w:tcW w:w="4150" w:type="dxa"/>
            <w:tcBorders>
              <w:tl2br w:val="nil"/>
              <w:tr2bl w:val="nil"/>
            </w:tcBorders>
            <w:shd w:val="clear" w:color="auto" w:fill="auto"/>
            <w:vAlign w:val="center"/>
          </w:tcPr>
          <w:p w14:paraId="0693D9C5">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电源线</w:t>
            </w:r>
          </w:p>
        </w:tc>
        <w:tc>
          <w:tcPr>
            <w:tcW w:w="3062" w:type="dxa"/>
            <w:tcBorders>
              <w:tl2br w:val="nil"/>
              <w:tr2bl w:val="nil"/>
            </w:tcBorders>
            <w:shd w:val="clear" w:color="auto" w:fill="auto"/>
            <w:vAlign w:val="center"/>
          </w:tcPr>
          <w:p w14:paraId="71B0A4EF">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1根</w:t>
            </w:r>
          </w:p>
        </w:tc>
      </w:tr>
      <w:tr w14:paraId="7349C60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1129BF19">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3</w:t>
            </w:r>
          </w:p>
        </w:tc>
        <w:tc>
          <w:tcPr>
            <w:tcW w:w="4150" w:type="dxa"/>
            <w:tcBorders>
              <w:tl2br w:val="nil"/>
              <w:tr2bl w:val="nil"/>
            </w:tcBorders>
            <w:shd w:val="clear" w:color="auto" w:fill="auto"/>
            <w:vAlign w:val="center"/>
          </w:tcPr>
          <w:p w14:paraId="6029E92B">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刮刀（钢刀，可选配聚酯刀）</w:t>
            </w:r>
          </w:p>
        </w:tc>
        <w:tc>
          <w:tcPr>
            <w:tcW w:w="3062" w:type="dxa"/>
            <w:tcBorders>
              <w:tl2br w:val="nil"/>
              <w:tr2bl w:val="nil"/>
            </w:tcBorders>
            <w:shd w:val="clear" w:color="auto" w:fill="auto"/>
            <w:vAlign w:val="center"/>
          </w:tcPr>
          <w:p w14:paraId="5F436E3E">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2把</w:t>
            </w:r>
          </w:p>
        </w:tc>
      </w:tr>
      <w:tr w14:paraId="6FDF3FF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5EEB69F3">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4</w:t>
            </w:r>
          </w:p>
        </w:tc>
        <w:tc>
          <w:tcPr>
            <w:tcW w:w="4150" w:type="dxa"/>
            <w:tcBorders>
              <w:tl2br w:val="nil"/>
              <w:tr2bl w:val="nil"/>
            </w:tcBorders>
            <w:shd w:val="clear" w:color="auto" w:fill="auto"/>
            <w:vAlign w:val="center"/>
          </w:tcPr>
          <w:p w14:paraId="6D5DB339">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刀板座</w:t>
            </w:r>
          </w:p>
        </w:tc>
        <w:tc>
          <w:tcPr>
            <w:tcW w:w="3062" w:type="dxa"/>
            <w:tcBorders>
              <w:tl2br w:val="nil"/>
              <w:tr2bl w:val="nil"/>
            </w:tcBorders>
            <w:shd w:val="clear" w:color="auto" w:fill="auto"/>
            <w:vAlign w:val="center"/>
          </w:tcPr>
          <w:p w14:paraId="08FADA8E">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1个</w:t>
            </w:r>
          </w:p>
        </w:tc>
      </w:tr>
      <w:tr w14:paraId="6E825C4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3FCEFC7B">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5</w:t>
            </w:r>
          </w:p>
        </w:tc>
        <w:tc>
          <w:tcPr>
            <w:tcW w:w="4150" w:type="dxa"/>
            <w:tcBorders>
              <w:tl2br w:val="nil"/>
              <w:tr2bl w:val="nil"/>
            </w:tcBorders>
            <w:shd w:val="clear" w:color="auto" w:fill="auto"/>
            <w:vAlign w:val="center"/>
          </w:tcPr>
          <w:p w14:paraId="315B727D">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铲刀（大小各一个）</w:t>
            </w:r>
          </w:p>
        </w:tc>
        <w:tc>
          <w:tcPr>
            <w:tcW w:w="3062" w:type="dxa"/>
            <w:tcBorders>
              <w:tl2br w:val="nil"/>
              <w:tr2bl w:val="nil"/>
            </w:tcBorders>
            <w:shd w:val="clear" w:color="auto" w:fill="auto"/>
            <w:vAlign w:val="center"/>
          </w:tcPr>
          <w:p w14:paraId="5F2FF9A6">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2把</w:t>
            </w:r>
          </w:p>
        </w:tc>
      </w:tr>
      <w:tr w14:paraId="6CF76C4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20F855A1">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6</w:t>
            </w:r>
          </w:p>
        </w:tc>
        <w:tc>
          <w:tcPr>
            <w:tcW w:w="4150" w:type="dxa"/>
            <w:tcBorders>
              <w:tl2br w:val="nil"/>
              <w:tr2bl w:val="nil"/>
            </w:tcBorders>
            <w:shd w:val="clear" w:color="auto" w:fill="auto"/>
            <w:vAlign w:val="center"/>
          </w:tcPr>
          <w:p w14:paraId="0653CF7F">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挡料块</w:t>
            </w:r>
          </w:p>
        </w:tc>
        <w:tc>
          <w:tcPr>
            <w:tcW w:w="3062" w:type="dxa"/>
            <w:tcBorders>
              <w:tl2br w:val="nil"/>
              <w:tr2bl w:val="nil"/>
            </w:tcBorders>
            <w:shd w:val="clear" w:color="auto" w:fill="auto"/>
            <w:vAlign w:val="center"/>
          </w:tcPr>
          <w:p w14:paraId="6B46BBC5">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2块</w:t>
            </w:r>
          </w:p>
        </w:tc>
      </w:tr>
      <w:tr w14:paraId="1BCBECD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09F49BB9">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7</w:t>
            </w:r>
          </w:p>
        </w:tc>
        <w:tc>
          <w:tcPr>
            <w:tcW w:w="4150" w:type="dxa"/>
            <w:tcBorders>
              <w:tl2br w:val="nil"/>
              <w:tr2bl w:val="nil"/>
            </w:tcBorders>
            <w:shd w:val="clear" w:color="auto" w:fill="auto"/>
            <w:vAlign w:val="center"/>
          </w:tcPr>
          <w:p w14:paraId="0F41C1C9">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清洗支架</w:t>
            </w:r>
          </w:p>
        </w:tc>
        <w:tc>
          <w:tcPr>
            <w:tcW w:w="3062" w:type="dxa"/>
            <w:tcBorders>
              <w:tl2br w:val="nil"/>
              <w:tr2bl w:val="nil"/>
            </w:tcBorders>
            <w:shd w:val="clear" w:color="auto" w:fill="auto"/>
            <w:vAlign w:val="center"/>
          </w:tcPr>
          <w:p w14:paraId="0F4DC6CF">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1个</w:t>
            </w:r>
          </w:p>
        </w:tc>
      </w:tr>
      <w:tr w14:paraId="06EE915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3E093BF3">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8</w:t>
            </w:r>
          </w:p>
        </w:tc>
        <w:tc>
          <w:tcPr>
            <w:tcW w:w="4150" w:type="dxa"/>
            <w:tcBorders>
              <w:tl2br w:val="nil"/>
              <w:tr2bl w:val="nil"/>
            </w:tcBorders>
            <w:shd w:val="clear" w:color="auto" w:fill="auto"/>
            <w:vAlign w:val="center"/>
          </w:tcPr>
          <w:p w14:paraId="33A03F32">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手轮</w:t>
            </w:r>
          </w:p>
        </w:tc>
        <w:tc>
          <w:tcPr>
            <w:tcW w:w="3062" w:type="dxa"/>
            <w:tcBorders>
              <w:tl2br w:val="nil"/>
              <w:tr2bl w:val="nil"/>
            </w:tcBorders>
            <w:shd w:val="clear" w:color="auto" w:fill="auto"/>
            <w:vAlign w:val="center"/>
          </w:tcPr>
          <w:p w14:paraId="672CD644">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1个</w:t>
            </w:r>
          </w:p>
        </w:tc>
      </w:tr>
      <w:tr w14:paraId="0339BE0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021FDCF8">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eastAsia="宋体" w:cs="宋体"/>
                <w:color w:val="2F5597" w:themeColor="accent1" w:themeShade="BF"/>
                <w:sz w:val="24"/>
                <w:szCs w:val="24"/>
                <w:lang w:val="en-US" w:eastAsia="zh-CN"/>
              </w:rPr>
              <w:t>9</w:t>
            </w:r>
          </w:p>
        </w:tc>
        <w:tc>
          <w:tcPr>
            <w:tcW w:w="4150" w:type="dxa"/>
            <w:tcBorders>
              <w:tl2br w:val="nil"/>
              <w:tr2bl w:val="nil"/>
            </w:tcBorders>
            <w:shd w:val="clear" w:color="auto" w:fill="auto"/>
            <w:vAlign w:val="center"/>
          </w:tcPr>
          <w:p w14:paraId="2F5E4736">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防尘罩</w:t>
            </w:r>
          </w:p>
        </w:tc>
        <w:tc>
          <w:tcPr>
            <w:tcW w:w="3062" w:type="dxa"/>
            <w:tcBorders>
              <w:tl2br w:val="nil"/>
              <w:tr2bl w:val="nil"/>
            </w:tcBorders>
            <w:shd w:val="clear" w:color="auto" w:fill="auto"/>
            <w:vAlign w:val="center"/>
          </w:tcPr>
          <w:p w14:paraId="128CC884">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1个</w:t>
            </w:r>
          </w:p>
        </w:tc>
      </w:tr>
      <w:tr w14:paraId="158AE7D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537A29F0">
            <w:pPr>
              <w:spacing w:line="360" w:lineRule="auto"/>
              <w:ind w:firstLine="480" w:firstLineChars="200"/>
              <w:jc w:val="center"/>
              <w:rPr>
                <w:rFonts w:hint="default" w:ascii="宋体" w:hAnsi="宋体" w:cs="宋体"/>
                <w:color w:val="0000FF"/>
                <w:sz w:val="24"/>
                <w:szCs w:val="24"/>
                <w:lang w:val="en-US" w:eastAsia="zh-CN"/>
              </w:rPr>
            </w:pPr>
            <w:bookmarkStart w:id="0" w:name="_GoBack" w:colFirst="0" w:colLast="2"/>
            <w:r>
              <w:rPr>
                <w:rFonts w:hint="eastAsia" w:ascii="宋体" w:hAnsi="宋体" w:cs="宋体"/>
                <w:color w:val="2F5597" w:themeColor="accent1" w:themeShade="BF"/>
                <w:sz w:val="24"/>
                <w:szCs w:val="24"/>
                <w:lang w:val="en-US" w:eastAsia="zh-CN"/>
              </w:rPr>
              <w:t>10</w:t>
            </w:r>
          </w:p>
        </w:tc>
        <w:tc>
          <w:tcPr>
            <w:tcW w:w="4150" w:type="dxa"/>
            <w:tcBorders>
              <w:tl2br w:val="nil"/>
              <w:tr2bl w:val="nil"/>
            </w:tcBorders>
            <w:shd w:val="clear" w:color="auto" w:fill="auto"/>
            <w:vAlign w:val="center"/>
          </w:tcPr>
          <w:p w14:paraId="552C5DAD">
            <w:pPr>
              <w:spacing w:line="360" w:lineRule="auto"/>
              <w:ind w:firstLine="480" w:firstLineChars="200"/>
              <w:jc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sz w:val="24"/>
                <w:szCs w:val="24"/>
                <w:lang w:val="en-US" w:eastAsia="zh-CN"/>
              </w:rPr>
              <w:t>工具包</w:t>
            </w:r>
          </w:p>
        </w:tc>
        <w:tc>
          <w:tcPr>
            <w:tcW w:w="3062" w:type="dxa"/>
            <w:tcBorders>
              <w:tl2br w:val="nil"/>
              <w:tr2bl w:val="nil"/>
            </w:tcBorders>
            <w:shd w:val="clear" w:color="auto" w:fill="auto"/>
            <w:vAlign w:val="center"/>
          </w:tcPr>
          <w:p w14:paraId="0EAF6BC6">
            <w:pPr>
              <w:spacing w:line="360" w:lineRule="auto"/>
              <w:ind w:firstLine="480" w:firstLineChars="200"/>
              <w:jc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sz w:val="24"/>
                <w:szCs w:val="24"/>
                <w:lang w:val="en-US" w:eastAsia="zh-CN"/>
              </w:rPr>
              <w:t>1个</w:t>
            </w:r>
          </w:p>
        </w:tc>
      </w:tr>
      <w:tr w14:paraId="3BBF571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49BF515D">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11</w:t>
            </w:r>
          </w:p>
        </w:tc>
        <w:tc>
          <w:tcPr>
            <w:tcW w:w="4150" w:type="dxa"/>
            <w:tcBorders>
              <w:tl2br w:val="nil"/>
              <w:tr2bl w:val="nil"/>
            </w:tcBorders>
            <w:shd w:val="clear" w:color="auto" w:fill="auto"/>
            <w:vAlign w:val="center"/>
          </w:tcPr>
          <w:p w14:paraId="17AD57AF">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说明书&amp;合格证&amp;保修卡</w:t>
            </w:r>
          </w:p>
        </w:tc>
        <w:tc>
          <w:tcPr>
            <w:tcW w:w="3062" w:type="dxa"/>
            <w:tcBorders>
              <w:tl2br w:val="nil"/>
              <w:tr2bl w:val="nil"/>
            </w:tcBorders>
            <w:shd w:val="clear" w:color="auto" w:fill="auto"/>
            <w:vAlign w:val="center"/>
          </w:tcPr>
          <w:p w14:paraId="50B55641">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1份</w:t>
            </w:r>
          </w:p>
        </w:tc>
      </w:tr>
      <w:bookmarkEnd w:id="0"/>
    </w:tbl>
    <w:p w14:paraId="45C4E514">
      <w:pPr>
        <w:widowControl/>
        <w:shd w:val="clear" w:color="auto" w:fill="FFFFFF"/>
        <w:jc w:val="both"/>
        <w:textAlignment w:val="center"/>
      </w:pPr>
    </w:p>
    <w:sectPr>
      <w:headerReference r:id="rId3" w:type="default"/>
      <w:footerReference r:id="rId4" w:type="default"/>
      <w:pgSz w:w="11906" w:h="16838"/>
      <w:pgMar w:top="1440" w:right="1800" w:bottom="1440" w:left="1800" w:header="850" w:footer="964"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02C27">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14:paraId="2BC9940A">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14:paraId="36B2C916">
    <w:pPr>
      <w:pStyle w:val="9"/>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B22E1">
    <w:pPr>
      <w:pStyle w:val="11"/>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14:paraId="7D2185E9">
    <w:pPr>
      <w:pStyle w:val="10"/>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14:paraId="72BBC51C">
    <w:pPr>
      <w:jc w:val="center"/>
      <w:rPr>
        <w:sz w:val="24"/>
        <w:szCs w:val="24"/>
      </w:rPr>
    </w:pPr>
    <w:r>
      <w:rPr>
        <w:rFonts w:hint="eastAsia"/>
        <w:b/>
        <w:bCs/>
        <w:color w:val="203864" w:themeColor="accent1" w:themeShade="80"/>
        <w:kern w:val="0"/>
      </w:rPr>
      <w:t>Shanghai Huxi Industry Co., Ltd.,</w:t>
    </w:r>
  </w:p>
  <w:p w14:paraId="24F94C6D">
    <w:pPr>
      <w:pStyle w:val="1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E72D51"/>
    <w:multiLevelType w:val="singleLevel"/>
    <w:tmpl w:val="62E72D51"/>
    <w:lvl w:ilvl="0" w:tentative="0">
      <w:start w:val="1"/>
      <w:numFmt w:val="bullet"/>
      <w:lvlText w:val=""/>
      <w:lvlJc w:val="left"/>
      <w:pPr>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172A27"/>
    <w:rsid w:val="00000422"/>
    <w:rsid w:val="0002414F"/>
    <w:rsid w:val="00091A92"/>
    <w:rsid w:val="000A30B6"/>
    <w:rsid w:val="000F0EE7"/>
    <w:rsid w:val="00172A27"/>
    <w:rsid w:val="001C2F0D"/>
    <w:rsid w:val="0020067A"/>
    <w:rsid w:val="00227827"/>
    <w:rsid w:val="00262F28"/>
    <w:rsid w:val="002B6FFF"/>
    <w:rsid w:val="002C777E"/>
    <w:rsid w:val="002F2DF2"/>
    <w:rsid w:val="002F500E"/>
    <w:rsid w:val="002F74BD"/>
    <w:rsid w:val="00343CBD"/>
    <w:rsid w:val="003775A9"/>
    <w:rsid w:val="003D498D"/>
    <w:rsid w:val="004A2EE0"/>
    <w:rsid w:val="004E7E09"/>
    <w:rsid w:val="00535C95"/>
    <w:rsid w:val="00580C1D"/>
    <w:rsid w:val="00596893"/>
    <w:rsid w:val="005A5BBC"/>
    <w:rsid w:val="0069114D"/>
    <w:rsid w:val="00741072"/>
    <w:rsid w:val="007650E0"/>
    <w:rsid w:val="007A51F4"/>
    <w:rsid w:val="00854961"/>
    <w:rsid w:val="008B2ECB"/>
    <w:rsid w:val="00955DE4"/>
    <w:rsid w:val="0098299C"/>
    <w:rsid w:val="00990FAD"/>
    <w:rsid w:val="009E7CF6"/>
    <w:rsid w:val="00A4672B"/>
    <w:rsid w:val="00A94E0D"/>
    <w:rsid w:val="00AA4A1B"/>
    <w:rsid w:val="00AA5CBF"/>
    <w:rsid w:val="00B61697"/>
    <w:rsid w:val="00B839ED"/>
    <w:rsid w:val="00BD42F1"/>
    <w:rsid w:val="00C47428"/>
    <w:rsid w:val="00C83139"/>
    <w:rsid w:val="00DA0404"/>
    <w:rsid w:val="00DA6A09"/>
    <w:rsid w:val="00E15CAB"/>
    <w:rsid w:val="00E2271A"/>
    <w:rsid w:val="00E43C10"/>
    <w:rsid w:val="00E54BE6"/>
    <w:rsid w:val="00E610B3"/>
    <w:rsid w:val="00E62DD8"/>
    <w:rsid w:val="00E900EE"/>
    <w:rsid w:val="00EC783E"/>
    <w:rsid w:val="00EF22FA"/>
    <w:rsid w:val="00EF585C"/>
    <w:rsid w:val="00F961F4"/>
    <w:rsid w:val="00FB5352"/>
    <w:rsid w:val="00FE197F"/>
    <w:rsid w:val="017212D3"/>
    <w:rsid w:val="01E52B01"/>
    <w:rsid w:val="02AA71DB"/>
    <w:rsid w:val="02D933F4"/>
    <w:rsid w:val="02F87F3E"/>
    <w:rsid w:val="03F258F4"/>
    <w:rsid w:val="040A18CE"/>
    <w:rsid w:val="04A82509"/>
    <w:rsid w:val="04E918A9"/>
    <w:rsid w:val="0692734F"/>
    <w:rsid w:val="07553E41"/>
    <w:rsid w:val="0774295E"/>
    <w:rsid w:val="08E06519"/>
    <w:rsid w:val="091F1204"/>
    <w:rsid w:val="0A184A29"/>
    <w:rsid w:val="0A366F57"/>
    <w:rsid w:val="0A455F29"/>
    <w:rsid w:val="0A965B96"/>
    <w:rsid w:val="0CCA0BE6"/>
    <w:rsid w:val="0D3E7415"/>
    <w:rsid w:val="0EA06E65"/>
    <w:rsid w:val="0EA75CFA"/>
    <w:rsid w:val="0ED63D33"/>
    <w:rsid w:val="103179D6"/>
    <w:rsid w:val="10943053"/>
    <w:rsid w:val="10BD2820"/>
    <w:rsid w:val="10C02CE0"/>
    <w:rsid w:val="10E60B82"/>
    <w:rsid w:val="11385EB2"/>
    <w:rsid w:val="117D1E52"/>
    <w:rsid w:val="125549F7"/>
    <w:rsid w:val="12F323D9"/>
    <w:rsid w:val="13377D20"/>
    <w:rsid w:val="14A06D31"/>
    <w:rsid w:val="15D5436E"/>
    <w:rsid w:val="162626F1"/>
    <w:rsid w:val="163338FF"/>
    <w:rsid w:val="167836D1"/>
    <w:rsid w:val="16855545"/>
    <w:rsid w:val="16A71820"/>
    <w:rsid w:val="16DB47A7"/>
    <w:rsid w:val="16E97515"/>
    <w:rsid w:val="173E758D"/>
    <w:rsid w:val="17B13E58"/>
    <w:rsid w:val="18092816"/>
    <w:rsid w:val="18711AC3"/>
    <w:rsid w:val="1886336C"/>
    <w:rsid w:val="18A13CC4"/>
    <w:rsid w:val="18B62079"/>
    <w:rsid w:val="18E75226"/>
    <w:rsid w:val="19471AEB"/>
    <w:rsid w:val="1976192B"/>
    <w:rsid w:val="19C42AEA"/>
    <w:rsid w:val="1A4C7833"/>
    <w:rsid w:val="1AB80B3F"/>
    <w:rsid w:val="1AE65ED6"/>
    <w:rsid w:val="1B2D7691"/>
    <w:rsid w:val="1B871C86"/>
    <w:rsid w:val="1BDE2644"/>
    <w:rsid w:val="1C40270E"/>
    <w:rsid w:val="1C4A28F1"/>
    <w:rsid w:val="1C8D4EFF"/>
    <w:rsid w:val="1C9B1606"/>
    <w:rsid w:val="1E032442"/>
    <w:rsid w:val="1E486378"/>
    <w:rsid w:val="1EEB4FA4"/>
    <w:rsid w:val="1F995798"/>
    <w:rsid w:val="1FF14949"/>
    <w:rsid w:val="20FD0276"/>
    <w:rsid w:val="2159429D"/>
    <w:rsid w:val="216A23E2"/>
    <w:rsid w:val="225748E3"/>
    <w:rsid w:val="227710FC"/>
    <w:rsid w:val="22E601DB"/>
    <w:rsid w:val="23243285"/>
    <w:rsid w:val="238169D3"/>
    <w:rsid w:val="241D3C4F"/>
    <w:rsid w:val="242D08AF"/>
    <w:rsid w:val="246A0583"/>
    <w:rsid w:val="24AE6CFC"/>
    <w:rsid w:val="25357778"/>
    <w:rsid w:val="25D953CB"/>
    <w:rsid w:val="25EF74B4"/>
    <w:rsid w:val="26236FA9"/>
    <w:rsid w:val="263E12CD"/>
    <w:rsid w:val="272E7C4C"/>
    <w:rsid w:val="28B85C8C"/>
    <w:rsid w:val="28C130D1"/>
    <w:rsid w:val="28DC623A"/>
    <w:rsid w:val="295A600F"/>
    <w:rsid w:val="295E0169"/>
    <w:rsid w:val="29AF0E04"/>
    <w:rsid w:val="2A602115"/>
    <w:rsid w:val="2A847618"/>
    <w:rsid w:val="2AC31D90"/>
    <w:rsid w:val="2B093F9D"/>
    <w:rsid w:val="2BCA3C3E"/>
    <w:rsid w:val="2BE36FED"/>
    <w:rsid w:val="2C2B4AD0"/>
    <w:rsid w:val="2C936415"/>
    <w:rsid w:val="2CBC35B2"/>
    <w:rsid w:val="2D270418"/>
    <w:rsid w:val="2D9E504D"/>
    <w:rsid w:val="2DBB4423"/>
    <w:rsid w:val="2E5E5B1C"/>
    <w:rsid w:val="2EF5444A"/>
    <w:rsid w:val="30667F5E"/>
    <w:rsid w:val="32494755"/>
    <w:rsid w:val="331C4236"/>
    <w:rsid w:val="34121BAC"/>
    <w:rsid w:val="34202691"/>
    <w:rsid w:val="348346E6"/>
    <w:rsid w:val="348E7F12"/>
    <w:rsid w:val="35B92EB0"/>
    <w:rsid w:val="35C62DC6"/>
    <w:rsid w:val="36585CBC"/>
    <w:rsid w:val="367D2D07"/>
    <w:rsid w:val="368A6E43"/>
    <w:rsid w:val="36E10A24"/>
    <w:rsid w:val="379C5565"/>
    <w:rsid w:val="38EB4EFB"/>
    <w:rsid w:val="3A045A6B"/>
    <w:rsid w:val="3A542ACC"/>
    <w:rsid w:val="3ABF1760"/>
    <w:rsid w:val="3C5E63A4"/>
    <w:rsid w:val="3CD25455"/>
    <w:rsid w:val="3CE45DF2"/>
    <w:rsid w:val="3D512FDD"/>
    <w:rsid w:val="3DA6127B"/>
    <w:rsid w:val="3DEB6E30"/>
    <w:rsid w:val="3E280DC0"/>
    <w:rsid w:val="3E2B5E06"/>
    <w:rsid w:val="3E686015"/>
    <w:rsid w:val="3E741759"/>
    <w:rsid w:val="3FAF294A"/>
    <w:rsid w:val="40764144"/>
    <w:rsid w:val="410B44C7"/>
    <w:rsid w:val="428733E9"/>
    <w:rsid w:val="43EA5F2F"/>
    <w:rsid w:val="442711AA"/>
    <w:rsid w:val="450B72BB"/>
    <w:rsid w:val="45CA00A4"/>
    <w:rsid w:val="46773978"/>
    <w:rsid w:val="476C61D1"/>
    <w:rsid w:val="498B526A"/>
    <w:rsid w:val="49C83E68"/>
    <w:rsid w:val="4A2B43F6"/>
    <w:rsid w:val="4A527F2C"/>
    <w:rsid w:val="4AA4627F"/>
    <w:rsid w:val="4ADC76DB"/>
    <w:rsid w:val="4B37394B"/>
    <w:rsid w:val="4B46598C"/>
    <w:rsid w:val="4C815E38"/>
    <w:rsid w:val="4CA81950"/>
    <w:rsid w:val="4D47724B"/>
    <w:rsid w:val="4D4E77F2"/>
    <w:rsid w:val="4DBC0871"/>
    <w:rsid w:val="4E931B10"/>
    <w:rsid w:val="4F344900"/>
    <w:rsid w:val="4FD73045"/>
    <w:rsid w:val="50AC16EB"/>
    <w:rsid w:val="514C634D"/>
    <w:rsid w:val="51C771E3"/>
    <w:rsid w:val="51F9487C"/>
    <w:rsid w:val="521C7446"/>
    <w:rsid w:val="5234286B"/>
    <w:rsid w:val="52EE746C"/>
    <w:rsid w:val="536D39AA"/>
    <w:rsid w:val="53B75CDA"/>
    <w:rsid w:val="53FC2F37"/>
    <w:rsid w:val="541C7200"/>
    <w:rsid w:val="5452446D"/>
    <w:rsid w:val="55EC0126"/>
    <w:rsid w:val="5636758A"/>
    <w:rsid w:val="563C7D3B"/>
    <w:rsid w:val="56425ACF"/>
    <w:rsid w:val="567A4548"/>
    <w:rsid w:val="56E0707C"/>
    <w:rsid w:val="576F688D"/>
    <w:rsid w:val="57CE11E3"/>
    <w:rsid w:val="57D41957"/>
    <w:rsid w:val="5826783E"/>
    <w:rsid w:val="58926505"/>
    <w:rsid w:val="58C6092D"/>
    <w:rsid w:val="58F34817"/>
    <w:rsid w:val="591C6583"/>
    <w:rsid w:val="594D1214"/>
    <w:rsid w:val="59AB3574"/>
    <w:rsid w:val="5B204330"/>
    <w:rsid w:val="5BBC6AC0"/>
    <w:rsid w:val="5BDA755D"/>
    <w:rsid w:val="5DDC6E97"/>
    <w:rsid w:val="5E3B2584"/>
    <w:rsid w:val="607225C9"/>
    <w:rsid w:val="608B6872"/>
    <w:rsid w:val="61FA2450"/>
    <w:rsid w:val="622A1B1D"/>
    <w:rsid w:val="624F31B6"/>
    <w:rsid w:val="626F460D"/>
    <w:rsid w:val="62737F03"/>
    <w:rsid w:val="62BD7680"/>
    <w:rsid w:val="62EE29DB"/>
    <w:rsid w:val="637F6F96"/>
    <w:rsid w:val="63B80222"/>
    <w:rsid w:val="649D0C4F"/>
    <w:rsid w:val="64BB3B0A"/>
    <w:rsid w:val="65173864"/>
    <w:rsid w:val="65656C3E"/>
    <w:rsid w:val="67074C35"/>
    <w:rsid w:val="67B86FD5"/>
    <w:rsid w:val="67C97AAC"/>
    <w:rsid w:val="689543F4"/>
    <w:rsid w:val="68CC736B"/>
    <w:rsid w:val="69A05A18"/>
    <w:rsid w:val="6AB4227F"/>
    <w:rsid w:val="6AD05C4D"/>
    <w:rsid w:val="6B3B6611"/>
    <w:rsid w:val="6B5251F4"/>
    <w:rsid w:val="6B6C7258"/>
    <w:rsid w:val="6BA7011A"/>
    <w:rsid w:val="6C144168"/>
    <w:rsid w:val="6CD9122E"/>
    <w:rsid w:val="6DFB560B"/>
    <w:rsid w:val="6F17421F"/>
    <w:rsid w:val="6F7B3153"/>
    <w:rsid w:val="6F975B11"/>
    <w:rsid w:val="705A68CE"/>
    <w:rsid w:val="7130125D"/>
    <w:rsid w:val="71E561F0"/>
    <w:rsid w:val="72DC41BF"/>
    <w:rsid w:val="7308054B"/>
    <w:rsid w:val="73587C07"/>
    <w:rsid w:val="735D1CFA"/>
    <w:rsid w:val="737F1A45"/>
    <w:rsid w:val="73974732"/>
    <w:rsid w:val="74A64C8E"/>
    <w:rsid w:val="750656C7"/>
    <w:rsid w:val="75421255"/>
    <w:rsid w:val="75874CC0"/>
    <w:rsid w:val="75911025"/>
    <w:rsid w:val="75EA64FF"/>
    <w:rsid w:val="76E353C5"/>
    <w:rsid w:val="77C15694"/>
    <w:rsid w:val="77E5545C"/>
    <w:rsid w:val="77FC724F"/>
    <w:rsid w:val="78323E75"/>
    <w:rsid w:val="7836761B"/>
    <w:rsid w:val="78981E96"/>
    <w:rsid w:val="78994A9D"/>
    <w:rsid w:val="78F84331"/>
    <w:rsid w:val="792E3438"/>
    <w:rsid w:val="7989747E"/>
    <w:rsid w:val="79FB6B36"/>
    <w:rsid w:val="7A61311F"/>
    <w:rsid w:val="7A664B08"/>
    <w:rsid w:val="7A807CB8"/>
    <w:rsid w:val="7AA2317C"/>
    <w:rsid w:val="7B70313E"/>
    <w:rsid w:val="7B965710"/>
    <w:rsid w:val="7C884387"/>
    <w:rsid w:val="7CAD3559"/>
    <w:rsid w:val="7D806002"/>
    <w:rsid w:val="7E7A0C20"/>
    <w:rsid w:val="7ED900A8"/>
    <w:rsid w:val="7FBF5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after="290" w:line="372" w:lineRule="auto"/>
      <w:outlineLvl w:val="4"/>
    </w:pPr>
    <w:rPr>
      <w:b/>
      <w:sz w:val="28"/>
    </w:rPr>
  </w:style>
  <w:style w:type="character" w:default="1" w:styleId="15">
    <w:name w:val="Default Paragraph Font"/>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7">
    <w:name w:val="Plain Text"/>
    <w:basedOn w:val="1"/>
    <w:qFormat/>
    <w:uiPriority w:val="0"/>
    <w:pPr>
      <w:widowControl w:val="0"/>
      <w:jc w:val="both"/>
    </w:pPr>
    <w:rPr>
      <w:rFonts w:ascii="宋体" w:hAnsi="Courier New" w:eastAsia="宋体" w:cs="Courier New"/>
      <w:kern w:val="2"/>
      <w:sz w:val="21"/>
      <w:szCs w:val="21"/>
    </w:rPr>
  </w:style>
  <w:style w:type="paragraph" w:styleId="8">
    <w:name w:val="Balloon Text"/>
    <w:basedOn w:val="1"/>
    <w:link w:val="20"/>
    <w:autoRedefine/>
    <w:unhideWhenUsed/>
    <w:qFormat/>
    <w:uiPriority w:val="99"/>
    <w:rPr>
      <w:sz w:val="18"/>
      <w:szCs w:val="18"/>
    </w:rPr>
  </w:style>
  <w:style w:type="paragraph" w:styleId="9">
    <w:name w:val="footer"/>
    <w:basedOn w:val="1"/>
    <w:link w:val="18"/>
    <w:autoRedefine/>
    <w:unhideWhenUsed/>
    <w:qFormat/>
    <w:uiPriority w:val="99"/>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snapToGrid w:val="0"/>
      <w:jc w:val="center"/>
    </w:pPr>
    <w:rPr>
      <w:sz w:val="18"/>
      <w:szCs w:val="18"/>
    </w:rPr>
  </w:style>
  <w:style w:type="paragraph" w:styleId="11">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4">
    <w:name w:val="Light Grid Accent 5"/>
    <w:basedOn w:val="12"/>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6">
    <w:name w:val="Strong"/>
    <w:basedOn w:val="15"/>
    <w:autoRedefine/>
    <w:qFormat/>
    <w:uiPriority w:val="22"/>
    <w:rPr>
      <w:b/>
      <w:bCs/>
    </w:rPr>
  </w:style>
  <w:style w:type="character" w:styleId="17">
    <w:name w:val="Hyperlink"/>
    <w:basedOn w:val="15"/>
    <w:autoRedefine/>
    <w:unhideWhenUsed/>
    <w:qFormat/>
    <w:uiPriority w:val="99"/>
    <w:rPr>
      <w:color w:val="0000FF"/>
      <w:u w:val="single"/>
    </w:rPr>
  </w:style>
  <w:style w:type="character" w:customStyle="1" w:styleId="18">
    <w:name w:val="页脚 Char"/>
    <w:basedOn w:val="15"/>
    <w:link w:val="9"/>
    <w:autoRedefine/>
    <w:qFormat/>
    <w:uiPriority w:val="99"/>
    <w:rPr>
      <w:sz w:val="18"/>
      <w:szCs w:val="18"/>
    </w:rPr>
  </w:style>
  <w:style w:type="character" w:customStyle="1" w:styleId="19">
    <w:name w:val="标题 1 Char"/>
    <w:basedOn w:val="15"/>
    <w:link w:val="2"/>
    <w:autoRedefine/>
    <w:qFormat/>
    <w:uiPriority w:val="9"/>
    <w:rPr>
      <w:rFonts w:ascii="宋体" w:hAnsi="宋体" w:eastAsia="宋体" w:cs="宋体"/>
      <w:b/>
      <w:bCs/>
      <w:kern w:val="36"/>
      <w:sz w:val="48"/>
      <w:szCs w:val="48"/>
    </w:rPr>
  </w:style>
  <w:style w:type="character" w:customStyle="1" w:styleId="20">
    <w:name w:val="批注框文本 Char"/>
    <w:basedOn w:val="15"/>
    <w:link w:val="8"/>
    <w:autoRedefine/>
    <w:semiHidden/>
    <w:qFormat/>
    <w:uiPriority w:val="99"/>
    <w:rPr>
      <w:kern w:val="2"/>
      <w:sz w:val="18"/>
      <w:szCs w:val="18"/>
    </w:rPr>
  </w:style>
  <w:style w:type="paragraph" w:customStyle="1" w:styleId="21">
    <w:name w:val="样式1"/>
    <w:basedOn w:val="1"/>
    <w:next w:val="9"/>
    <w:autoRedefine/>
    <w:qFormat/>
    <w:uiPriority w:val="0"/>
    <w:pPr>
      <w:jc w:val="center"/>
    </w:pPr>
  </w:style>
  <w:style w:type="paragraph" w:customStyle="1" w:styleId="22">
    <w:name w:val="列出段落1"/>
    <w:basedOn w:val="1"/>
    <w:autoRedefine/>
    <w:qFormat/>
    <w:uiPriority w:val="34"/>
    <w:pPr>
      <w:ind w:firstLine="420" w:firstLineChars="200"/>
    </w:p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827B9-FC2E-4E73-B9DA-8BC9F2039351}">
  <ds:schemaRefs/>
</ds:datastoreItem>
</file>

<file path=docProps/app.xml><?xml version="1.0" encoding="utf-8"?>
<Properties xmlns="http://schemas.openxmlformats.org/officeDocument/2006/extended-properties" xmlns:vt="http://schemas.openxmlformats.org/officeDocument/2006/docPropsVTypes">
  <Template>Normal</Template>
  <Pages>4</Pages>
  <Words>741</Words>
  <Characters>841</Characters>
  <Lines>5</Lines>
  <Paragraphs>1</Paragraphs>
  <TotalTime>0</TotalTime>
  <ScaleCrop>false</ScaleCrop>
  <LinksUpToDate>false</LinksUpToDate>
  <CharactersWithSpaces>842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2025-12-10T07:22:26Z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031B26B0189445E4B83AF43C6EC3FBCA</vt:lpwstr>
  </property>
  <property fmtid="{D5CDD505-2E9C-101B-9397-08002B2CF9AE}" pid="4" name="KSOTemplateDocerSaveRecord">
    <vt:lpwstr>eyJoZGlkIjoiZThlYzdmZDU4NDA1NmI5ODM1ZDk5MTc4M2VjMzgyYjMiLCJ1c2VySWQiOiI0MzIzNDk0NzMifQ==</vt:lpwstr>
  </property>
</Properties>
</file>