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845AA">
      <w:pPr>
        <w:tabs>
          <w:tab w:val="left" w:pos="7161"/>
        </w:tabs>
        <w:jc w:val="center"/>
        <w:rPr>
          <w:rFonts w:hint="eastAsia" w:ascii="宋体" w:hAnsi="宋体" w:eastAsia="宋体"/>
          <w:b/>
          <w:color w:val="2F5496"/>
          <w:sz w:val="24"/>
          <w:szCs w:val="24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 w:eastAsia="宋体"/>
          <w:b/>
          <w:color w:val="2F5496"/>
          <w:sz w:val="24"/>
          <w:szCs w:val="24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drawing>
          <wp:inline distT="0" distB="0" distL="114300" distR="114300">
            <wp:extent cx="3625215" cy="3625215"/>
            <wp:effectExtent l="0" t="0" r="0" b="0"/>
            <wp:docPr id="3" name="图片 3" descr="HR-1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R-15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5215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0967B">
      <w:pPr>
        <w:tabs>
          <w:tab w:val="left" w:pos="7161"/>
        </w:tabs>
        <w:rPr>
          <w:rFonts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color w:val="2F5496"/>
          <w:sz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2540</wp:posOffset>
                </wp:positionV>
                <wp:extent cx="1828800" cy="41402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2CFD5">
                            <w:pPr>
                              <w:tabs>
                                <w:tab w:val="left" w:pos="7161"/>
                              </w:tabs>
                              <w:rPr>
                                <w:rFonts w:hint="default" w:ascii="宋体" w:hAnsi="宋体" w:eastAsia="宋体"/>
                                <w:b/>
                                <w:color w:val="375B9B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375B9B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HR-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375B9B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1500高压均质机</w:t>
                            </w:r>
                          </w:p>
                          <w:p w14:paraId="2B73486C">
                            <w:pPr>
                              <w:tabs>
                                <w:tab w:val="left" w:pos="7161"/>
                              </w:tabs>
                              <w:rPr>
                                <w:rFonts w:ascii="宋体" w:hAnsi="宋体"/>
                                <w:b/>
                                <w:color w:val="5C6D8C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pt;margin-top:0.2pt;height:32.6pt;width:144pt;mso-wrap-distance-bottom:0pt;mso-wrap-distance-top:0pt;mso-wrap-style:none;z-index:251661312;mso-width-relative:page;mso-height-relative:page;" filled="f" stroked="f" coordsize="21600,21600" o:gfxdata="UEsDBAoAAAAAAIdO4kAAAAAAAAAAAAAAAAAEAAAAZHJzL1BLAwQUAAAACACHTuJA58UqUNkAAAAH&#10;AQAADwAAAGRycy9kb3ducmV2LnhtbE2PW0vEMBCF3wX/QxjBF3GT1rVIbbqgoIh4wV2Rfcw2Y1u2&#10;mZQk3cu/d3zSt3M4wznfVIuDG8QOQ+w9achmCgRS421PrYbP1cPlDYiYDFkzeEINR4ywqE9PKlNa&#10;v6cP3C1TK7iEYmk0dCmNpZSx6dCZOPMjEmffPjiT2IZW2mD2XO4GmStVSGd64oXOjHjfYbNdTk7D&#10;tnu+eFePr3dfxdMxvK0mvw4va63PzzJ1CyLhIf0dwy8+o0PNTBs/kY1i0HCVz/mXpGEOguMiy9lu&#10;WFwXIOtK/uevfwBQSwMEFAAAAAgAh07iQFCzGhU4AgAAZAQAAA4AAABkcnMvZTJvRG9jLnhtbK1U&#10;zY7TMBC+I/EOlu80ackupWq6KlsVIa3YlQri7DpOY8n2WLbbpDwAvAEnLtx5rj4HY6ftVguHPXBx&#10;xp7f75uZTG86rchOOC/BlHQ4yCkRhkMlzaaknz8tX40p8YGZiikwoqR74enN7OWLaWsnYgQNqEo4&#10;gkGMn7S2pE0IdpJlnjdCMz8AKwwqa3CaBby6TVY51mJ0rbJRnl9nLbjKOuDCe3xd9Ep6jOieExDq&#10;WnKxAL7VwoQ+qhOKBYTkG2k9naVq61rwcF/XXgSiSopIQzoxCcrreGazKZtsHLON5McS2HNKeIJJ&#10;M2kw6TnUggVGtk7+FUpL7sBDHQYcdNYDSYwgimH+hJtVw6xIWJBqb8+k+/8Xln/cPTgiq5IWlBim&#10;seGHH98PP38ffn0jRaSntX6CViuLdqF7Bx0Ozend42NE3dVOxy/iIahHcvdnckUXCI9O49F4nKOK&#10;o64YFvkosZ89elvnw3sBmkShpA6blzhluzsfsBI0PZnEZAaWUqnUQGVIW9Lr11d5cjhr0EMZdIwY&#10;+lqjFLp1dwS2hmqPuBz0g+EtX0pMfsd8eGAOJwHrxV0J93jUCjAJHCVKGnBf//Ue7bFBqKWkxckq&#10;qcFFokR9MNi4t8OiwKAhXYqrN8gCcZea9aXGbPUt4OgOcSctT2K0D+ok1g70F1yoecyJKmY4Zi5p&#10;OIm3oZ92XEgu5vNkhKNnWbgzK8tj6J7M+TZALRPPkaSemSN3OHyJ/uOixOm+vCerx5/D7A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nxSpQ2QAAAAcBAAAPAAAAAAAAAAEAIAAAACIAAABkcnMvZG93&#10;bnJldi54bWxQSwECFAAUAAAACACHTuJAULMaFTgCAABkBAAADgAAAAAAAAABACAAAAAo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32CFD5">
                      <w:pPr>
                        <w:tabs>
                          <w:tab w:val="left" w:pos="7161"/>
                        </w:tabs>
                        <w:rPr>
                          <w:rFonts w:hint="default" w:ascii="宋体" w:hAnsi="宋体" w:eastAsia="宋体"/>
                          <w:b/>
                          <w:color w:val="375B9B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375B9B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HR-</w:t>
                      </w:r>
                      <w:r>
                        <w:rPr>
                          <w:rFonts w:hint="eastAsia" w:ascii="宋体" w:hAnsi="宋体"/>
                          <w:b/>
                          <w:color w:val="375B9B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1500高压均质机</w:t>
                      </w:r>
                    </w:p>
                    <w:p w14:paraId="2B73486C">
                      <w:pPr>
                        <w:tabs>
                          <w:tab w:val="left" w:pos="7161"/>
                        </w:tabs>
                        <w:rPr>
                          <w:rFonts w:ascii="宋体" w:hAnsi="宋体"/>
                          <w:b/>
                          <w:color w:val="5C6D8C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840105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5D78A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35pt;margin-top:66.15pt;height:0.3pt;width:415.15pt;z-index:-251656192;mso-width-relative:page;mso-height-relative:page;" filled="f" stroked="t" coordsize="21600,21600" o:gfxdata="UEsDBAoAAAAAAIdO4kAAAAAAAAAAAAAAAAAEAAAAZHJzL1BLAwQUAAAACACHTuJAfJ7BaNkAAAAK&#10;AQAADwAAAGRycy9kb3ducmV2LnhtbE2Py07DMBBF90j8gzVI7FqnKZQS4lQVCCS6a3lI7Jx48qD2&#10;OIrdtPw9AxtYzp2jO2fy1clZMeIQOk8KZtMEBFLlTUeNgteXx8kSRIiajLaeUMEXBlgV52e5zow/&#10;0hbHXWwEl1DItII2xj6TMlQtOh2mvkfiXe0HpyOPQyPNoI9c7qxMk2Qhne6IL7S6x/sWq/3u4BQk&#10;dqz3sdlu1g81fr4/lc/0tv5Q6vJiltyBiHiKfzD86LM6FOxU+gOZIKyCydUNk5zP0zkIBpbp9QJE&#10;+Zvcgixy+f+F4htQSwMEFAAAAAgAh07iQJpsrQnuAQAAtQMAAA4AAABkcnMvZTJvRG9jLnhtbK1T&#10;zY7TMBC+I/EOlu80aaFsGzVdoY2WC4JKwAO4jp1Y8p883qZ9CV4AiRucOHLnbVgeg7ETurBc9kAO&#10;zng8842/b8aby6PR5CACKGdrOp+VlAjLXatsV9P3766frCiByGzLtLOipicB9HL7+NFm8JVYuN7p&#10;VgSCIBaqwde0j9FXRQG8F4bBzHlh8VC6YFjEbeiKNrAB0Y0uFmX5vBhcaH1wXACgtxkP6YQYHgLo&#10;pFRcNI7fGGHjiBqEZhEpQa880G2+rZSCxzdSgohE1xSZxrxiEbT3aS22G1Z1gfle8ekK7CFXuMfJ&#10;MGWx6BmqYZGRm6D+gTKKBwdOxhl3phiJZEWQxby8p83bnnmRuaDU4M+iw/+D5a8Pu0BUW9M1JZYZ&#10;bPjtx28/Pnz++f0Trrdfv5B1EmnwUGHsld2FaQd+FxLjowwm/ZELOWZhT2dhxTESjs7l4mLxrFxS&#10;wvHs6WqedS/ucn2A+FI4Q5JRU61sos0qdngFEeth6O+Q5LbuWmmdW6ctGXCK1+USO8oZzqPEOUDT&#10;eOQEtqOE6Q4HnceQIcFp1ab0BASh21/pQA4Mx2PZXKxerBJZLPdXWKrdMOjHuHw0Do5REd+CVqam&#10;qzJ9U7a2CJIkG0VK1t61p6xd9mM3c5lp8tK4/LnP2Xevbfs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fJ7BaNkAAAAKAQAADwAAAAAAAAABACAAAAAiAAAAZHJzL2Rvd25yZXYueG1sUEsBAhQAFAAA&#10;AAgAh07iQJpsrQnuAQAAtQMAAA4AAAAAAAAAAQAgAAAAKAEAAGRycy9lMm9Eb2MueG1sUEsFBgAA&#10;AAAGAAYAWQEAAIgFAAAAAA==&#10;">
                <v:fill on="f" focussize="0,0"/>
                <v:stroke weight="1.5pt" color="#5D78A8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40BD2878">
      <w:pPr>
        <w:adjustRightInd w:val="0"/>
        <w:spacing w:line="360" w:lineRule="auto"/>
        <w:rPr>
          <w:rFonts w:hint="eastAsia" w:ascii="宋体" w:hAnsi="宋体" w:eastAsia="宋体"/>
          <w:b/>
          <w:color w:val="2F5496"/>
          <w:sz w:val="24"/>
          <w:szCs w:val="24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 w:cs="宋体"/>
          <w:color w:val="2F5496"/>
          <w:sz w:val="24"/>
          <w:szCs w:val="24"/>
          <w:lang w:val="en-US" w:eastAsia="zh-CN"/>
        </w:rPr>
        <w:t xml:space="preserve">    高压均质器是物料在柱塞的往复运动的作用下，输送到一个大小可调的阀组中，受到极强的压缩作用，在通过限流狭缝时，以极快的速度撞击在均质阀，产生空穴效应、撞击效应和剪切效应，使团聚的物料均匀分散。内置换热系统，全程4℃低温环境冷却，样品全程无高温停留，主要应用于:大肠杆菌、酵母菌、各类哺乳动物细胞(VREO、293、二倍体)。</w:t>
      </w:r>
    </w:p>
    <w:p w14:paraId="61526767">
      <w:pPr>
        <w:adjustRightInd w:val="0"/>
        <w:spacing w:line="360" w:lineRule="auto"/>
        <w:rPr>
          <w:rFonts w:hint="default"/>
          <w:b/>
          <w:bCs/>
          <w:i w:val="0"/>
          <w:iCs w:val="0"/>
          <w:color w:val="000000"/>
          <w:sz w:val="24"/>
          <w:szCs w:val="24"/>
          <w:vertAlign w:val="baseline"/>
          <w:lang w:val="en-US" w:eastAsia="zh-CN"/>
        </w:rPr>
      </w:pPr>
    </w:p>
    <w:p w14:paraId="66DEBE92">
      <w:pPr>
        <w:adjustRightInd w:val="0"/>
        <w:spacing w:line="360" w:lineRule="auto"/>
        <w:rPr>
          <w:rFonts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344805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5D78A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7.15pt;height:0.3pt;width:416.65pt;z-index:-251657216;mso-width-relative:page;mso-height-relative:page;" filled="f" stroked="t" coordsize="21600,21600" o:gfxdata="UEsDBAoAAAAAAIdO4kAAAAAAAAAAAAAAAAAEAAAAZHJzL1BLAwQUAAAACACHTuJApeH+oNYAAAAI&#10;AQAADwAAAGRycy9kb3ducmV2LnhtbE2Py27CMBBF95X6D9ZU6g7sENpCGocFFXRbXqrYmXhIIuJx&#10;FJtH/77Dql3OnKs7Z/LZzbXign1oPGlIhgoEUultQ5WG7WYxmIAI0ZA1rSfU8IMBZsXjQ24y66+0&#10;wss6VoJLKGRGQx1jl0kZyhqdCUPfITE7+t6ZyGNfSdubK5e7Vo6UepXONMQXatPhvMbytD47Dfvd&#10;2+mj+tp1TJff8+RIy8X4U+vnp0S9g4h4i39huOuzOhTsdPBnskG0GgbpiJMaXsYpCOaTVCUgDvfF&#10;FGSRy/8PFL9QSwMEFAAAAAgAh07iQGPMWSr2AQAAvwMAAA4AAABkcnMvZTJvRG9jLnhtbK1TzY7T&#10;MBC+I/EOlu80aSG0GzVdoY2WC4JK/Nxdx04s+U8eb9O+BC+AxA1OHLnzNiyPwdgpBZbLHsjBGs+M&#10;v5nvm8n68mA02YsAytmGzmclJcJy1ynbN/Ttm+tHK0ogMtsx7axo6FEAvdw8fLAefS0WbnC6E4Eg&#10;iIV69A0dYvR1UQAfhGEwc15YDEoXDIt4DX3RBTYiutHFoiyfFqMLnQ+OCwD0tlOQnhDDfQCdlIqL&#10;1vEbI2ycUIPQLCIlGJQHusndSil4fCUliEh0Q5FpzCcWQXuXzmKzZnUfmB8UP7XA7tPCHU6GKYtF&#10;z1Ati4zcBPUPlFE8OHAyzrgzxUQkK4Is5uUdbV4PzIvMBaUGfxYd/h8sf7nfBqK6hi4psczgwG8/&#10;fP3+/tOPbx/xvP3ymSyTSKOHGnOv7DacbuC3ITE+yGCI1Mq/w23KGiArcsgSH88Si0MkHJ3V4mL+&#10;pKoo4Rh7vJrnCRQTSkLzAeJz4QxJRkO1skkAVrP9C4hYGVN/pSS3dddK6zxEbcmIHVyUFc6WM9xM&#10;iRuBpvHIDmxPCdM9rjyPIUOC06pLzxMQhH53pQPZM1yUql2unq0SbSz3V1qq3TIYprwcmlbIqIh/&#10;hVamoasyfafX2iJIEm+SK1k71x2zitmPc81lTjuYFufPe379+7/b/AR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l4f6g1gAAAAgBAAAPAAAAAAAAAAEAIAAAACIAAABkcnMvZG93bnJldi54bWxQSwEC&#10;FAAUAAAACACHTuJAY8xZKvYBAAC/AwAADgAAAAAAAAABACAAAAAlAQAAZHJzL2Uyb0RvYy54bWxQ&#10;SwUGAAAAAAYABgBZAQAAjQUAAAAA&#10;">
                <v:fill on="f" focussize="0,0"/>
                <v:stroke weight="1.5pt" color="#5D78A8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24CA7F72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均质阀材质可以是</w:t>
      </w:r>
      <w:r>
        <w:rPr>
          <w:rFonts w:hint="eastAsia" w:ascii="宋体" w:hAnsi="宋体" w:cs="宋体"/>
          <w:color w:val="2F5496"/>
          <w:sz w:val="24"/>
          <w:szCs w:val="24"/>
          <w:lang w:val="en-US" w:eastAsia="zh-CN"/>
        </w:rPr>
        <w:t>金刚石</w:t>
      </w: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材质，或合金材质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；</w:t>
      </w:r>
    </w:p>
    <w:p w14:paraId="2915352E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便于观察的数字显示压力表和电子过压保护系统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；</w:t>
      </w:r>
    </w:p>
    <w:p w14:paraId="4C65D141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体积小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，</w:t>
      </w: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方便放在实验台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；</w:t>
      </w:r>
    </w:p>
    <w:p w14:paraId="46781111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模块化结构，</w:t>
      </w:r>
      <w:r>
        <w:rPr>
          <w:rFonts w:hint="eastAsia" w:ascii="宋体" w:hAnsi="宋体" w:cs="宋体"/>
          <w:color w:val="2F5496"/>
          <w:sz w:val="24"/>
          <w:szCs w:val="24"/>
          <w:lang w:val="en-US" w:eastAsia="zh-CN"/>
        </w:rPr>
        <w:t>操作</w:t>
      </w: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方便，维护简单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。</w:t>
      </w:r>
    </w:p>
    <w:p w14:paraId="3551FFC9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cs="宋体"/>
          <w:color w:val="2F5496"/>
          <w:sz w:val="24"/>
          <w:szCs w:val="24"/>
        </w:rPr>
      </w:pPr>
    </w:p>
    <w:p w14:paraId="65A2FC67">
      <w:pPr>
        <w:pStyle w:val="5"/>
        <w:spacing w:before="0" w:beforeAutospacing="0" w:after="0" w:afterAutospacing="0" w:line="360" w:lineRule="auto"/>
        <w:rPr>
          <w:rFonts w:cs="Times New Roman"/>
          <w:b/>
          <w:color w:val="2F549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49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3、技术参数</w:t>
      </w:r>
    </w:p>
    <w:tbl>
      <w:tblPr>
        <w:tblStyle w:val="7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5C8186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</w:tcPr>
          <w:p w14:paraId="0291C131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型号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01E69512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HR-1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500</w:t>
            </w:r>
          </w:p>
        </w:tc>
      </w:tr>
      <w:tr w14:paraId="424BD02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</w:tcPr>
          <w:p w14:paraId="6977B2D6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货号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27EA17C1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1004044001</w:t>
            </w:r>
          </w:p>
        </w:tc>
      </w:tr>
      <w:tr w14:paraId="64C3875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0D63EF74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处理样品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40DDBF0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大肠杆菌，酵母菌，昆虫细胞等</w:t>
            </w:r>
          </w:p>
        </w:tc>
      </w:tr>
      <w:tr w14:paraId="031E214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162FD66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进料尺寸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51FE175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＜500μm</w:t>
            </w:r>
          </w:p>
        </w:tc>
      </w:tr>
      <w:tr w14:paraId="099A5D4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7BF909D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流量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5582FE0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5-15L/h</w:t>
            </w:r>
          </w:p>
        </w:tc>
      </w:tr>
      <w:tr w14:paraId="4CB232E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B15121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设计压力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5F2294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2000bar</w:t>
            </w:r>
          </w:p>
        </w:tc>
      </w:tr>
      <w:tr w14:paraId="65353CC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DC7FA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工作压力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BD9FA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00bar</w:t>
            </w:r>
          </w:p>
        </w:tc>
      </w:tr>
      <w:tr w14:paraId="00FC128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FE589F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功率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FD1115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1.5kW</w:t>
            </w:r>
          </w:p>
        </w:tc>
      </w:tr>
      <w:tr w14:paraId="672B7BB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A4D295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处理量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C7CD63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60ml-15L/h</w:t>
            </w:r>
          </w:p>
        </w:tc>
      </w:tr>
      <w:tr w14:paraId="609B691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FCA109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最小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处理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CEBDB2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60</w:t>
            </w:r>
            <w:r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ml</w:t>
            </w:r>
          </w:p>
        </w:tc>
      </w:tr>
      <w:tr w14:paraId="1E3A603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6D74F4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产品粘度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90B541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＜2000cP</w:t>
            </w:r>
          </w:p>
        </w:tc>
      </w:tr>
      <w:tr w14:paraId="73DA0A3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35C225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进料温度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D1A27B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＜90℃</w:t>
            </w:r>
          </w:p>
        </w:tc>
      </w:tr>
      <w:tr w14:paraId="2A5C467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A22F9B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分散级数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DD75D1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一级</w:t>
            </w:r>
          </w:p>
        </w:tc>
      </w:tr>
      <w:tr w14:paraId="3610ECC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875EC6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压力表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EF9716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卫生型压力传感器</w:t>
            </w:r>
          </w:p>
        </w:tc>
      </w:tr>
      <w:tr w14:paraId="4319FD2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E8B9B4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精度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4B5BE8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1bar</w:t>
            </w:r>
          </w:p>
        </w:tc>
      </w:tr>
      <w:tr w14:paraId="546DC1E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593CED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主马达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B6736A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瑞士ABB/西门子 1.5kW 8级电机</w:t>
            </w:r>
          </w:p>
        </w:tc>
      </w:tr>
      <w:tr w14:paraId="76D6292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3947EE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电压及频率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A24DB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220V，50Hz，三相</w:t>
            </w:r>
          </w:p>
        </w:tc>
      </w:tr>
      <w:tr w14:paraId="6A3AC40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F01BE7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级别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3730BA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卫生级</w:t>
            </w:r>
          </w:p>
        </w:tc>
      </w:tr>
      <w:tr w14:paraId="5F5E57C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27F7B6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柱塞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240CFF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1只</w:t>
            </w:r>
          </w:p>
        </w:tc>
      </w:tr>
      <w:tr w14:paraId="119AF41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895DB1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内部冷却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21D133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风扇</w:t>
            </w:r>
          </w:p>
        </w:tc>
      </w:tr>
      <w:tr w14:paraId="525E597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E85DCB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进出料连接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C361D0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Tri-Clamp快速连接</w:t>
            </w:r>
          </w:p>
        </w:tc>
      </w:tr>
      <w:tr w14:paraId="4A35CF1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0F4F3A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最高清洗温度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3E9DFE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＜90℃</w:t>
            </w:r>
          </w:p>
        </w:tc>
      </w:tr>
      <w:tr w14:paraId="5749CD2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8DA8E5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最高灭菌温度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CC1610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＜145℃</w:t>
            </w:r>
          </w:p>
        </w:tc>
      </w:tr>
      <w:tr w14:paraId="2CF7826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421B40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清洗/灭菌时间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5F5942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30min</w:t>
            </w:r>
          </w:p>
        </w:tc>
      </w:tr>
      <w:tr w14:paraId="28A76ED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B0496C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清洗/灭菌时的耗水量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F9F07A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30L/h</w:t>
            </w:r>
          </w:p>
        </w:tc>
      </w:tr>
      <w:tr w14:paraId="5E5F444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F4DAE2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外形尺寸（W*H*L）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ABE9DD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785*450*475mm</w:t>
            </w:r>
          </w:p>
        </w:tc>
      </w:tr>
      <w:tr w14:paraId="2B21CC5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0F8F33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包装尺寸（W*H*L）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0AC80A1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880*630*650mm</w:t>
            </w:r>
          </w:p>
        </w:tc>
      </w:tr>
      <w:tr w14:paraId="3F0458C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928BE2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净重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5785C6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140kg</w:t>
            </w:r>
          </w:p>
        </w:tc>
      </w:tr>
      <w:tr w14:paraId="7EEDBB3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45F5708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毛重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EF6C863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158kg</w:t>
            </w:r>
          </w:p>
        </w:tc>
      </w:tr>
    </w:tbl>
    <w:tbl>
      <w:tblPr>
        <w:tblStyle w:val="7"/>
        <w:tblpPr w:leftFromText="180" w:rightFromText="180" w:vertAnchor="text" w:horzAnchor="page" w:tblpX="1811" w:tblpY="18"/>
        <w:tblOverlap w:val="never"/>
        <w:tblW w:w="4998" w:type="pct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0"/>
        <w:gridCol w:w="5469"/>
      </w:tblGrid>
      <w:tr w14:paraId="502F72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center"/>
          </w:tcPr>
          <w:p w14:paraId="779F51F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冰水机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center"/>
          </w:tcPr>
          <w:p w14:paraId="13F2F29D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标配</w:t>
            </w:r>
          </w:p>
        </w:tc>
      </w:tr>
      <w:tr w14:paraId="37745E2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center"/>
          </w:tcPr>
          <w:p w14:paraId="24AF699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水槽容积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center"/>
          </w:tcPr>
          <w:p w14:paraId="56EE6C7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3.5L</w:t>
            </w:r>
          </w:p>
        </w:tc>
      </w:tr>
      <w:tr w14:paraId="46E3D06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1B52DF3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温度范围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647F0876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-5~100℃</w:t>
            </w:r>
          </w:p>
        </w:tc>
      </w:tr>
      <w:tr w14:paraId="7FF9A3A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3992F0B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数显分辨率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1C3DB38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0.1℃</w:t>
            </w:r>
          </w:p>
        </w:tc>
      </w:tr>
      <w:tr w14:paraId="1B6D0FA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center"/>
          </w:tcPr>
          <w:p w14:paraId="26B501F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控温精度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center"/>
          </w:tcPr>
          <w:p w14:paraId="66D313A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±0.1℃</w:t>
            </w:r>
          </w:p>
        </w:tc>
      </w:tr>
      <w:tr w14:paraId="0DA72B1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5528EF3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制冷量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12D91CE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160W</w:t>
            </w:r>
          </w:p>
        </w:tc>
      </w:tr>
      <w:tr w14:paraId="0D99A68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6230360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制冷功率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57B22AB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200W</w:t>
            </w:r>
          </w:p>
        </w:tc>
      </w:tr>
      <w:tr w14:paraId="3297DC9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6B285FA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加热功率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2EEFFA8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1000W</w:t>
            </w:r>
          </w:p>
        </w:tc>
      </w:tr>
      <w:tr w14:paraId="5F6123F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41B6736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制冷剂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3BADDCE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R134a约110g</w:t>
            </w:r>
          </w:p>
        </w:tc>
      </w:tr>
      <w:tr w14:paraId="51617DF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55922E9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内槽容积（长*宽*深）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48E7275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170*180*130mm</w:t>
            </w:r>
          </w:p>
        </w:tc>
      </w:tr>
      <w:tr w14:paraId="5E20D9B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47F5956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循环泵流量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3B21FF6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8L/min</w:t>
            </w:r>
          </w:p>
        </w:tc>
      </w:tr>
      <w:tr w14:paraId="799180C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59D4FDD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加水口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0D5268E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Φ35 mm</w:t>
            </w:r>
          </w:p>
        </w:tc>
      </w:tr>
      <w:tr w14:paraId="0262F5C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3DDF5F9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仪器尺寸（深*宽*高）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366BE26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440*300*510mm</w:t>
            </w:r>
          </w:p>
        </w:tc>
      </w:tr>
      <w:tr w14:paraId="14312AD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161840D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包装尺寸（深*宽*高）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57754C1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520*380*610mm</w:t>
            </w:r>
          </w:p>
        </w:tc>
      </w:tr>
      <w:tr w14:paraId="70AFC53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51CDF34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净重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1B81C0C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27kg</w:t>
            </w:r>
          </w:p>
        </w:tc>
      </w:tr>
      <w:tr w14:paraId="4251111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18F93E3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毛重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0F6931D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31kg</w:t>
            </w:r>
          </w:p>
        </w:tc>
      </w:tr>
    </w:tbl>
    <w:p w14:paraId="3DDF6366">
      <w:pPr>
        <w:pStyle w:val="5"/>
        <w:spacing w:before="0" w:beforeAutospacing="0" w:after="0" w:afterAutospacing="0" w:line="360" w:lineRule="auto"/>
        <w:rPr>
          <w:rFonts w:hint="eastAsia" w:cs="Times New Roman"/>
          <w:b/>
          <w:color w:val="2F5496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bookmarkStart w:id="0" w:name="_GoBack"/>
      <w:bookmarkEnd w:id="0"/>
    </w:p>
    <w:p w14:paraId="445FE5DA">
      <w:pPr>
        <w:pStyle w:val="5"/>
        <w:spacing w:before="0" w:beforeAutospacing="0" w:after="0" w:afterAutospacing="0" w:line="360" w:lineRule="auto"/>
        <w:rPr>
          <w:rFonts w:hint="default" w:eastAsia="宋体" w:cs="Times New Roman"/>
          <w:b/>
          <w:color w:val="2F5496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496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4</w:t>
      </w:r>
      <w:r>
        <w:rPr>
          <w:rFonts w:hint="eastAsia" w:cs="Times New Roman"/>
          <w:b/>
          <w:color w:val="2F549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、</w:t>
      </w:r>
      <w:r>
        <w:rPr>
          <w:rFonts w:hint="eastAsia" w:cs="Times New Roman"/>
          <w:b/>
          <w:color w:val="2F5496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装箱清单</w:t>
      </w:r>
    </w:p>
    <w:tbl>
      <w:tblPr>
        <w:tblStyle w:val="7"/>
        <w:tblW w:w="4998" w:type="pct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5800"/>
        <w:gridCol w:w="1452"/>
      </w:tblGrid>
      <w:tr w14:paraId="633EE7C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6052E06F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53730700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784B20D4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</w:tr>
      <w:tr w14:paraId="6AE9201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7ED052D6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1EB25CFC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主机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5A33592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1台</w:t>
            </w:r>
          </w:p>
        </w:tc>
      </w:tr>
      <w:tr w14:paraId="604CF84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2BB2924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64E9667B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冰水机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15AD262E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1台</w:t>
            </w:r>
          </w:p>
        </w:tc>
      </w:tr>
      <w:tr w14:paraId="6FE8DAE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7F3FF81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1A82F488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工具箱(备用拆卸扳手，备用密封包)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059773EA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1套</w:t>
            </w:r>
          </w:p>
        </w:tc>
      </w:tr>
      <w:tr w14:paraId="7FF4A8A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081A3365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6381172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U盘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（含1份说明书）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2BBA67F1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1个</w:t>
            </w:r>
          </w:p>
        </w:tc>
      </w:tr>
      <w:tr w14:paraId="3ABFB7A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581CF4EE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5EE2C6F1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合格证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637DD8D0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1份</w:t>
            </w:r>
          </w:p>
        </w:tc>
      </w:tr>
    </w:tbl>
    <w:p w14:paraId="3E549FD3">
      <w:pPr>
        <w:rPr>
          <w:color w:val="2F5496"/>
        </w:rPr>
      </w:pPr>
    </w:p>
    <w:p w14:paraId="11820E06">
      <w:pPr>
        <w:rPr>
          <w:color w:val="2F5496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2E38EF">
    <w:pPr>
      <w:pStyle w:val="2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388EC3BC">
    <w:pPr>
      <w:pStyle w:val="2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6DEF317C">
    <w:pPr>
      <w:pStyle w:val="3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C37F1">
    <w:pPr>
      <w:pStyle w:val="5"/>
      <w:spacing w:line="240" w:lineRule="atLeast"/>
      <w:jc w:val="both"/>
      <w:rPr>
        <w:rFonts w:hint="eastAsia" w:eastAsia="宋体"/>
        <w:b/>
        <w:bCs/>
        <w:color w:val="1F4E79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1F4E79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22AC1F">
    <w:pPr>
      <w:pStyle w:val="4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1F4E79" w:themeColor="accent1" w:themeShade="80"/>
        <w:sz w:val="30"/>
        <w:szCs w:val="30"/>
      </w:rPr>
    </w:pPr>
    <w:r>
      <w:rPr>
        <w:rFonts w:hint="eastAsia"/>
        <w:b/>
        <w:color w:val="1F4E79" w:themeColor="accent1" w:themeShade="80"/>
        <w:sz w:val="30"/>
        <w:szCs w:val="30"/>
      </w:rPr>
      <w:t>上海沪析实业有限公司</w:t>
    </w:r>
  </w:p>
  <w:p w14:paraId="649154BD">
    <w:pPr>
      <w:jc w:val="center"/>
      <w:rPr>
        <w:rFonts w:hint="eastAsia" w:eastAsia="宋体"/>
        <w:sz w:val="24"/>
        <w:szCs w:val="24"/>
        <w:lang w:eastAsia="zh-CN"/>
      </w:rPr>
    </w:pPr>
    <w:r>
      <w:rPr>
        <w:rFonts w:hint="eastAsia"/>
        <w:b/>
        <w:bCs/>
        <w:color w:val="1F4E79" w:themeColor="accent1" w:themeShade="80"/>
        <w:kern w:val="0"/>
      </w:rPr>
      <w:t>Shanghai Huxi Industry Co.</w:t>
    </w:r>
    <w:r>
      <w:rPr>
        <w:rFonts w:hint="eastAsia"/>
        <w:b/>
        <w:bCs/>
        <w:color w:val="1F4E79" w:themeColor="accent1" w:themeShade="80"/>
        <w:kern w:val="0"/>
        <w:lang w:eastAsia="zh-CN"/>
      </w:rPr>
      <w:t>，</w:t>
    </w:r>
    <w:r>
      <w:rPr>
        <w:rFonts w:hint="eastAsia"/>
        <w:b/>
        <w:bCs/>
        <w:color w:val="1F4E79" w:themeColor="accent1" w:themeShade="80"/>
        <w:kern w:val="0"/>
      </w:rPr>
      <w:t xml:space="preserve"> Ltd.</w:t>
    </w:r>
    <w:r>
      <w:rPr>
        <w:rFonts w:hint="eastAsia"/>
        <w:b/>
        <w:bCs/>
        <w:color w:val="1F4E79" w:themeColor="accent1" w:themeShade="80"/>
        <w:kern w:val="0"/>
        <w:lang w:eastAsia="zh-CN"/>
      </w:rPr>
      <w:t>，</w:t>
    </w:r>
  </w:p>
  <w:p w14:paraId="6E23FDBE">
    <w:pPr>
      <w:pStyle w:val="4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ADB0B2"/>
    <w:multiLevelType w:val="singleLevel"/>
    <w:tmpl w:val="61ADB0B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172A27"/>
    <w:rsid w:val="00172A27"/>
    <w:rsid w:val="00474F9E"/>
    <w:rsid w:val="004D12AE"/>
    <w:rsid w:val="00BF1B5A"/>
    <w:rsid w:val="00C06BC2"/>
    <w:rsid w:val="01D62397"/>
    <w:rsid w:val="01E1484F"/>
    <w:rsid w:val="028E4E29"/>
    <w:rsid w:val="03E3303D"/>
    <w:rsid w:val="040C49EA"/>
    <w:rsid w:val="040C75CD"/>
    <w:rsid w:val="04132CAF"/>
    <w:rsid w:val="049520F1"/>
    <w:rsid w:val="04C078EE"/>
    <w:rsid w:val="05BA1AB0"/>
    <w:rsid w:val="064A298C"/>
    <w:rsid w:val="07132CB2"/>
    <w:rsid w:val="079E6338"/>
    <w:rsid w:val="08194CA1"/>
    <w:rsid w:val="082209D1"/>
    <w:rsid w:val="085F36B1"/>
    <w:rsid w:val="0A9C0650"/>
    <w:rsid w:val="0AD04E8D"/>
    <w:rsid w:val="0B35201B"/>
    <w:rsid w:val="0BD755D3"/>
    <w:rsid w:val="0C1B10E2"/>
    <w:rsid w:val="0C3A6B03"/>
    <w:rsid w:val="0CB02056"/>
    <w:rsid w:val="0D1E5356"/>
    <w:rsid w:val="0D4557A4"/>
    <w:rsid w:val="0DAE499C"/>
    <w:rsid w:val="0DED346A"/>
    <w:rsid w:val="0E532E33"/>
    <w:rsid w:val="0EEB072B"/>
    <w:rsid w:val="0F88568A"/>
    <w:rsid w:val="0FF45819"/>
    <w:rsid w:val="10604293"/>
    <w:rsid w:val="12F31409"/>
    <w:rsid w:val="12FD1F02"/>
    <w:rsid w:val="14091776"/>
    <w:rsid w:val="145F6E0E"/>
    <w:rsid w:val="14997EA7"/>
    <w:rsid w:val="163A1216"/>
    <w:rsid w:val="17922365"/>
    <w:rsid w:val="183C000F"/>
    <w:rsid w:val="18BE2188"/>
    <w:rsid w:val="194C32E2"/>
    <w:rsid w:val="1AA11864"/>
    <w:rsid w:val="1E561241"/>
    <w:rsid w:val="1EE42402"/>
    <w:rsid w:val="1F4D4131"/>
    <w:rsid w:val="1F696C1D"/>
    <w:rsid w:val="21C66BF1"/>
    <w:rsid w:val="25004B0F"/>
    <w:rsid w:val="256C27BC"/>
    <w:rsid w:val="2572277A"/>
    <w:rsid w:val="25A4045A"/>
    <w:rsid w:val="265913FE"/>
    <w:rsid w:val="2677586D"/>
    <w:rsid w:val="27556697"/>
    <w:rsid w:val="27723C3B"/>
    <w:rsid w:val="280F3776"/>
    <w:rsid w:val="28C41A45"/>
    <w:rsid w:val="29D5532E"/>
    <w:rsid w:val="2A1123B6"/>
    <w:rsid w:val="2A842608"/>
    <w:rsid w:val="2BBB2F48"/>
    <w:rsid w:val="2C2534A9"/>
    <w:rsid w:val="2C687CA4"/>
    <w:rsid w:val="2DE567F4"/>
    <w:rsid w:val="2FBB4D1E"/>
    <w:rsid w:val="2FC179FE"/>
    <w:rsid w:val="306D65D3"/>
    <w:rsid w:val="31606EBC"/>
    <w:rsid w:val="31893195"/>
    <w:rsid w:val="3211123C"/>
    <w:rsid w:val="324E3083"/>
    <w:rsid w:val="32925DBF"/>
    <w:rsid w:val="339B47BA"/>
    <w:rsid w:val="340435B4"/>
    <w:rsid w:val="34E85943"/>
    <w:rsid w:val="35250261"/>
    <w:rsid w:val="35B305BD"/>
    <w:rsid w:val="366B4E65"/>
    <w:rsid w:val="36943B4D"/>
    <w:rsid w:val="37FA5CA2"/>
    <w:rsid w:val="39901D63"/>
    <w:rsid w:val="39F0242A"/>
    <w:rsid w:val="3A9863E9"/>
    <w:rsid w:val="3B17362D"/>
    <w:rsid w:val="3C827B0D"/>
    <w:rsid w:val="3DCD69C5"/>
    <w:rsid w:val="3DFE7C80"/>
    <w:rsid w:val="3ED87EB7"/>
    <w:rsid w:val="3F9035F3"/>
    <w:rsid w:val="3FA90AB4"/>
    <w:rsid w:val="404C4A13"/>
    <w:rsid w:val="409556AC"/>
    <w:rsid w:val="41077436"/>
    <w:rsid w:val="42BB2AAB"/>
    <w:rsid w:val="42EF4FB3"/>
    <w:rsid w:val="43F16F37"/>
    <w:rsid w:val="4440539A"/>
    <w:rsid w:val="44625310"/>
    <w:rsid w:val="446A6C18"/>
    <w:rsid w:val="44EB43EB"/>
    <w:rsid w:val="45262550"/>
    <w:rsid w:val="45B7415B"/>
    <w:rsid w:val="45CA541D"/>
    <w:rsid w:val="45EF0E26"/>
    <w:rsid w:val="46313BA0"/>
    <w:rsid w:val="46805690"/>
    <w:rsid w:val="48A73FDF"/>
    <w:rsid w:val="4A58022B"/>
    <w:rsid w:val="4AC72922"/>
    <w:rsid w:val="4B5B0112"/>
    <w:rsid w:val="4D4F06AA"/>
    <w:rsid w:val="4DC11684"/>
    <w:rsid w:val="4F004C44"/>
    <w:rsid w:val="4F916D46"/>
    <w:rsid w:val="4F9F627C"/>
    <w:rsid w:val="4FD42BF3"/>
    <w:rsid w:val="52D715BF"/>
    <w:rsid w:val="53385676"/>
    <w:rsid w:val="53E8662E"/>
    <w:rsid w:val="54056B7B"/>
    <w:rsid w:val="548E7527"/>
    <w:rsid w:val="54BD7D4C"/>
    <w:rsid w:val="560C0B22"/>
    <w:rsid w:val="560E37ED"/>
    <w:rsid w:val="562C39D0"/>
    <w:rsid w:val="56AA7FEC"/>
    <w:rsid w:val="56BF0F08"/>
    <w:rsid w:val="5850533A"/>
    <w:rsid w:val="59B045EC"/>
    <w:rsid w:val="5C1075E8"/>
    <w:rsid w:val="5DCC20E0"/>
    <w:rsid w:val="5DCF26F8"/>
    <w:rsid w:val="5EB12C47"/>
    <w:rsid w:val="602B61C0"/>
    <w:rsid w:val="619A3889"/>
    <w:rsid w:val="64E31488"/>
    <w:rsid w:val="655A60E0"/>
    <w:rsid w:val="67025512"/>
    <w:rsid w:val="67AF7859"/>
    <w:rsid w:val="67D30A98"/>
    <w:rsid w:val="67FA0C9E"/>
    <w:rsid w:val="6AD5582B"/>
    <w:rsid w:val="6AE04A73"/>
    <w:rsid w:val="6BCD297E"/>
    <w:rsid w:val="6BF719E8"/>
    <w:rsid w:val="6CCE7457"/>
    <w:rsid w:val="6D8360CD"/>
    <w:rsid w:val="6DC76DAF"/>
    <w:rsid w:val="6E1E6EDE"/>
    <w:rsid w:val="6EF6602C"/>
    <w:rsid w:val="70F133F4"/>
    <w:rsid w:val="71D66014"/>
    <w:rsid w:val="727018B4"/>
    <w:rsid w:val="744270AD"/>
    <w:rsid w:val="74D218F9"/>
    <w:rsid w:val="74E72C60"/>
    <w:rsid w:val="75722D47"/>
    <w:rsid w:val="75F05EDB"/>
    <w:rsid w:val="770F145F"/>
    <w:rsid w:val="772569A6"/>
    <w:rsid w:val="78977B00"/>
    <w:rsid w:val="79AE27CB"/>
    <w:rsid w:val="7A88439C"/>
    <w:rsid w:val="7AEB1DE8"/>
    <w:rsid w:val="7BEA4819"/>
    <w:rsid w:val="7D100C84"/>
    <w:rsid w:val="7EBE087F"/>
    <w:rsid w:val="7EF61451"/>
    <w:rsid w:val="7EFC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autoRedefine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autoRedefine/>
    <w:unhideWhenUsed/>
    <w:qFormat/>
    <w:uiPriority w:val="1"/>
  </w:style>
  <w:style w:type="table" w:default="1" w:styleId="6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  <w:bCs/>
    </w:rPr>
  </w:style>
  <w:style w:type="character" w:styleId="10">
    <w:name w:val="Emphasis"/>
    <w:basedOn w:val="8"/>
    <w:autoRedefine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656</Words>
  <Characters>891</Characters>
  <Lines>5</Lines>
  <Paragraphs>1</Paragraphs>
  <TotalTime>0</TotalTime>
  <ScaleCrop>false</ScaleCrop>
  <LinksUpToDate>false</LinksUpToDate>
  <CharactersWithSpaces>899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2021-12-06T06:42:00Z</dcterms:created>
  <dc:creator>张慧慧</dc:creator>
  <cp:lastModifiedBy>五七</cp:lastModifiedBy>
  <dcterms:modified xsi:type="dcterms:W3CDTF">2026-07-28T07:42:30Z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A716D376A2AD462FB7CD0A01B72220D8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